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2B7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B5EB557">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7EDD24D6">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03.080C     </w:t>
            </w:r>
            <w:r>
              <w:rPr>
                <w:rFonts w:ascii="黑体" w:hAnsi="黑体" w:eastAsia="黑体"/>
                <w:sz w:val="21"/>
                <w:szCs w:val="21"/>
              </w:rPr>
              <w:fldChar w:fldCharType="end"/>
            </w:r>
            <w:bookmarkEnd w:id="0"/>
          </w:p>
        </w:tc>
      </w:tr>
      <w:tr w14:paraId="3AB9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24706D4">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14:paraId="21E98264">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A16</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95AFEB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B38F55E">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29236C36">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8FBFD12">
      <w:pPr>
        <w:pStyle w:val="196"/>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6648FE7C">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1232951">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2A086DAE">
      <w:pPr>
        <w:pStyle w:val="51"/>
        <w:framePr w:w="9639" w:h="6976" w:hRule="exact" w:hSpace="0" w:vSpace="0" w:wrap="around" w:hAnchor="page" w:y="6408"/>
        <w:jc w:val="center"/>
        <w:rPr>
          <w:rFonts w:ascii="黑体" w:hAnsi="黑体" w:eastAsia="黑体"/>
          <w:b w:val="0"/>
          <w:bCs w:val="0"/>
          <w:w w:val="100"/>
        </w:rPr>
      </w:pPr>
    </w:p>
    <w:p w14:paraId="1B856F08">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养老机构预防压力性损伤照护服务规范</w:t>
      </w:r>
      <w:r>
        <w:fldChar w:fldCharType="end"/>
      </w:r>
      <w:bookmarkEnd w:id="9"/>
    </w:p>
    <w:p w14:paraId="3EDE90B5">
      <w:pPr>
        <w:framePr w:w="9639" w:h="6974" w:hRule="exact" w:wrap="around" w:vAnchor="page" w:hAnchor="page" w:x="1419" w:y="6408" w:anchorLock="1"/>
        <w:ind w:left="-1418"/>
      </w:pPr>
    </w:p>
    <w:p w14:paraId="7074C48D">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Specifications for pressureinjuryprevention care services in elderly care institutions</w:t>
      </w:r>
      <w:r>
        <w:rPr>
          <w:rFonts w:eastAsia="黑体"/>
          <w:szCs w:val="28"/>
        </w:rPr>
        <w:fldChar w:fldCharType="end"/>
      </w:r>
      <w:bookmarkEnd w:id="10"/>
    </w:p>
    <w:p w14:paraId="3A96CA6C">
      <w:pPr>
        <w:framePr w:w="9639" w:h="6974" w:hRule="exact" w:wrap="around" w:vAnchor="page" w:hAnchor="page" w:x="1419" w:y="6408" w:anchorLock="1"/>
        <w:spacing w:line="760" w:lineRule="exact"/>
        <w:ind w:left="-1418"/>
      </w:pPr>
    </w:p>
    <w:p w14:paraId="0DD954AB">
      <w:pPr>
        <w:pStyle w:val="126"/>
        <w:framePr w:w="9639" w:h="6974" w:hRule="exact" w:wrap="around" w:vAnchor="page" w:hAnchor="page" w:x="1419" w:y="6408" w:anchorLock="1"/>
        <w:textAlignment w:val="bottom"/>
        <w:rPr>
          <w:rFonts w:eastAsia="黑体"/>
          <w:szCs w:val="28"/>
        </w:rPr>
      </w:pPr>
    </w:p>
    <w:p w14:paraId="306CD1B8">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C33F0E9">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3BCEB7A">
      <w:pPr>
        <w:pStyle w:val="126"/>
        <w:framePr w:w="9639" w:h="6974" w:hRule="exact" w:wrap="around" w:vAnchor="page" w:hAnchor="page" w:x="1419" w:y="6408" w:anchorLock="1"/>
        <w:spacing w:before="720" w:beforeLines="300" w:after="72" w:afterLines="30" w:line="240" w:lineRule="auto"/>
        <w:textAlignment w:val="bottom"/>
        <w:rPr>
          <w:b/>
          <w:sz w:val="21"/>
          <w:szCs w:val="28"/>
        </w:rPr>
      </w:pPr>
      <w:bookmarkStart w:id="58" w:name="_GoBack"/>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58"/>
      <w:bookmarkEnd w:id="13"/>
    </w:p>
    <w:p w14:paraId="490194F9">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70FA41E">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ACBB271">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3516360">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14:paraId="064256CC">
      <w:pPr>
        <w:pStyle w:val="92"/>
        <w:spacing w:after="468"/>
      </w:pPr>
      <w:bookmarkStart w:id="21" w:name="BookMark1"/>
      <w:r>
        <w:rPr>
          <w:spacing w:val="320"/>
        </w:rPr>
        <w:t>目</w:t>
      </w:r>
      <w:r>
        <w:t>次</w:t>
      </w:r>
    </w:p>
    <w:p w14:paraId="3C073B22">
      <w:pPr>
        <w:pStyle w:val="20"/>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"_Toc198199128" </w:instrText>
      </w:r>
      <w:r>
        <w:fldChar w:fldCharType="separate"/>
      </w:r>
      <w:r>
        <w:rPr>
          <w:rStyle w:val="33"/>
        </w:rPr>
        <w:t xml:space="preserve">1 </w:t>
      </w:r>
      <w:r>
        <w:rPr>
          <w:rStyle w:val="33"/>
          <w:rFonts w:hint="eastAsia"/>
        </w:rPr>
        <w:t xml:space="preserve"> 范围</w:t>
      </w:r>
      <w:r>
        <w:tab/>
      </w:r>
      <w:r>
        <w:fldChar w:fldCharType="begin"/>
      </w:r>
      <w:r>
        <w:instrText xml:space="preserve"> PAGEREF _Toc198199128 \h </w:instrText>
      </w:r>
      <w:r>
        <w:fldChar w:fldCharType="separate"/>
      </w:r>
      <w:r>
        <w:t>1</w:t>
      </w:r>
      <w:r>
        <w:fldChar w:fldCharType="end"/>
      </w:r>
      <w:r>
        <w:fldChar w:fldCharType="end"/>
      </w:r>
    </w:p>
    <w:p w14:paraId="4CD9B840">
      <w:pPr>
        <w:pStyle w:val="20"/>
        <w:tabs>
          <w:tab w:val="right" w:leader="dot" w:pos="9344"/>
        </w:tabs>
        <w:rPr>
          <w:rFonts w:asciiTheme="minorHAnsi" w:hAnsiTheme="minorHAnsi" w:eastAsiaTheme="minorEastAsia" w:cstheme="minorBidi"/>
          <w:szCs w:val="22"/>
        </w:rPr>
      </w:pPr>
      <w:r>
        <w:fldChar w:fldCharType="begin"/>
      </w:r>
      <w:r>
        <w:instrText xml:space="preserve"> HYPERLINK \l "_Toc198199129"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_Toc198199129 \h </w:instrText>
      </w:r>
      <w:r>
        <w:fldChar w:fldCharType="separate"/>
      </w:r>
      <w:r>
        <w:t>1</w:t>
      </w:r>
      <w:r>
        <w:fldChar w:fldCharType="end"/>
      </w:r>
      <w:r>
        <w:fldChar w:fldCharType="end"/>
      </w:r>
    </w:p>
    <w:p w14:paraId="2124C1CF">
      <w:pPr>
        <w:pStyle w:val="20"/>
        <w:tabs>
          <w:tab w:val="right" w:leader="dot" w:pos="9344"/>
        </w:tabs>
        <w:rPr>
          <w:rFonts w:asciiTheme="minorHAnsi" w:hAnsiTheme="minorHAnsi" w:eastAsiaTheme="minorEastAsia" w:cstheme="minorBidi"/>
          <w:szCs w:val="22"/>
        </w:rPr>
      </w:pPr>
      <w:r>
        <w:fldChar w:fldCharType="begin"/>
      </w:r>
      <w:r>
        <w:instrText xml:space="preserve"> HYPERLINK \l "_Toc198199130"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_Toc198199130 \h </w:instrText>
      </w:r>
      <w:r>
        <w:fldChar w:fldCharType="separate"/>
      </w:r>
      <w:r>
        <w:t>1</w:t>
      </w:r>
      <w:r>
        <w:fldChar w:fldCharType="end"/>
      </w:r>
      <w:r>
        <w:fldChar w:fldCharType="end"/>
      </w:r>
    </w:p>
    <w:p w14:paraId="1CB4E37D">
      <w:pPr>
        <w:pStyle w:val="20"/>
        <w:tabs>
          <w:tab w:val="right" w:leader="dot" w:pos="9344"/>
        </w:tabs>
        <w:rPr>
          <w:rFonts w:asciiTheme="minorHAnsi" w:hAnsiTheme="minorHAnsi" w:eastAsiaTheme="minorEastAsia" w:cstheme="minorBidi"/>
          <w:szCs w:val="22"/>
        </w:rPr>
      </w:pPr>
      <w:r>
        <w:fldChar w:fldCharType="begin"/>
      </w:r>
      <w:r>
        <w:instrText xml:space="preserve"> HYPERLINK \l "_Toc198199131" </w:instrText>
      </w:r>
      <w:r>
        <w:fldChar w:fldCharType="separate"/>
      </w:r>
      <w:r>
        <w:rPr>
          <w:rStyle w:val="33"/>
        </w:rPr>
        <w:t xml:space="preserve">4 </w:t>
      </w:r>
      <w:r>
        <w:rPr>
          <w:rStyle w:val="33"/>
          <w:rFonts w:hint="eastAsia"/>
        </w:rPr>
        <w:t xml:space="preserve"> 基本要求</w:t>
      </w:r>
      <w:r>
        <w:tab/>
      </w:r>
      <w:r>
        <w:fldChar w:fldCharType="begin"/>
      </w:r>
      <w:r>
        <w:instrText xml:space="preserve"> PAGEREF _Toc198199131 \h </w:instrText>
      </w:r>
      <w:r>
        <w:fldChar w:fldCharType="separate"/>
      </w:r>
      <w:r>
        <w:t>1</w:t>
      </w:r>
      <w:r>
        <w:fldChar w:fldCharType="end"/>
      </w:r>
      <w:r>
        <w:fldChar w:fldCharType="end"/>
      </w:r>
    </w:p>
    <w:p w14:paraId="3E8F4C8B">
      <w:pPr>
        <w:pStyle w:val="20"/>
        <w:tabs>
          <w:tab w:val="right" w:leader="dot" w:pos="9344"/>
        </w:tabs>
        <w:rPr>
          <w:rFonts w:asciiTheme="minorHAnsi" w:hAnsiTheme="minorHAnsi" w:eastAsiaTheme="minorEastAsia" w:cstheme="minorBidi"/>
          <w:szCs w:val="22"/>
        </w:rPr>
      </w:pPr>
      <w:r>
        <w:fldChar w:fldCharType="begin"/>
      </w:r>
      <w:r>
        <w:instrText xml:space="preserve"> HYPERLINK \l "_Toc198199132" </w:instrText>
      </w:r>
      <w:r>
        <w:fldChar w:fldCharType="separate"/>
      </w:r>
      <w:r>
        <w:rPr>
          <w:rStyle w:val="33"/>
        </w:rPr>
        <w:t xml:space="preserve">5 </w:t>
      </w:r>
      <w:r>
        <w:rPr>
          <w:rStyle w:val="33"/>
          <w:rFonts w:hint="eastAsia"/>
        </w:rPr>
        <w:t xml:space="preserve"> 压力性损伤分期及表象</w:t>
      </w:r>
      <w:r>
        <w:tab/>
      </w:r>
      <w:r>
        <w:fldChar w:fldCharType="begin"/>
      </w:r>
      <w:r>
        <w:instrText xml:space="preserve"> PAGEREF _Toc198199132 \h </w:instrText>
      </w:r>
      <w:r>
        <w:fldChar w:fldCharType="separate"/>
      </w:r>
      <w:r>
        <w:t>1</w:t>
      </w:r>
      <w:r>
        <w:fldChar w:fldCharType="end"/>
      </w:r>
      <w:r>
        <w:fldChar w:fldCharType="end"/>
      </w:r>
    </w:p>
    <w:p w14:paraId="2219CB38">
      <w:pPr>
        <w:pStyle w:val="20"/>
        <w:tabs>
          <w:tab w:val="right" w:leader="dot" w:pos="9344"/>
        </w:tabs>
        <w:rPr>
          <w:rFonts w:asciiTheme="minorHAnsi" w:hAnsiTheme="minorHAnsi" w:eastAsiaTheme="minorEastAsia" w:cstheme="minorBidi"/>
          <w:szCs w:val="22"/>
        </w:rPr>
      </w:pPr>
      <w:r>
        <w:fldChar w:fldCharType="begin"/>
      </w:r>
      <w:r>
        <w:instrText xml:space="preserve"> HYPERLINK \l "_Toc198199133" </w:instrText>
      </w:r>
      <w:r>
        <w:fldChar w:fldCharType="separate"/>
      </w:r>
      <w:r>
        <w:rPr>
          <w:rStyle w:val="33"/>
        </w:rPr>
        <w:t xml:space="preserve">6 </w:t>
      </w:r>
      <w:r>
        <w:rPr>
          <w:rStyle w:val="33"/>
          <w:rFonts w:hint="eastAsia"/>
        </w:rPr>
        <w:t xml:space="preserve"> 压力性损伤的评估</w:t>
      </w:r>
      <w:r>
        <w:tab/>
      </w:r>
      <w:r>
        <w:fldChar w:fldCharType="begin"/>
      </w:r>
      <w:r>
        <w:instrText xml:space="preserve"> PAGEREF _Toc198199133 \h </w:instrText>
      </w:r>
      <w:r>
        <w:fldChar w:fldCharType="separate"/>
      </w:r>
      <w:r>
        <w:t>2</w:t>
      </w:r>
      <w:r>
        <w:fldChar w:fldCharType="end"/>
      </w:r>
      <w:r>
        <w:fldChar w:fldCharType="end"/>
      </w:r>
    </w:p>
    <w:p w14:paraId="3F70C0BF">
      <w:pPr>
        <w:pStyle w:val="20"/>
        <w:tabs>
          <w:tab w:val="right" w:leader="dot" w:pos="9344"/>
        </w:tabs>
        <w:rPr>
          <w:rFonts w:asciiTheme="minorHAnsi" w:hAnsiTheme="minorHAnsi" w:eastAsiaTheme="minorEastAsia" w:cstheme="minorBidi"/>
          <w:szCs w:val="22"/>
        </w:rPr>
      </w:pPr>
      <w:r>
        <w:fldChar w:fldCharType="begin"/>
      </w:r>
      <w:r>
        <w:instrText xml:space="preserve"> HYPERLINK \l "_Toc198199134" </w:instrText>
      </w:r>
      <w:r>
        <w:fldChar w:fldCharType="separate"/>
      </w:r>
      <w:r>
        <w:rPr>
          <w:rStyle w:val="33"/>
        </w:rPr>
        <w:t xml:space="preserve">7 </w:t>
      </w:r>
      <w:r>
        <w:rPr>
          <w:rStyle w:val="33"/>
          <w:rFonts w:hint="eastAsia"/>
        </w:rPr>
        <w:t xml:space="preserve"> 压力性损伤预防</w:t>
      </w:r>
      <w:r>
        <w:tab/>
      </w:r>
      <w:r>
        <w:fldChar w:fldCharType="begin"/>
      </w:r>
      <w:r>
        <w:instrText xml:space="preserve"> PAGEREF _Toc198199134 \h </w:instrText>
      </w:r>
      <w:r>
        <w:fldChar w:fldCharType="separate"/>
      </w:r>
      <w:r>
        <w:t>2</w:t>
      </w:r>
      <w:r>
        <w:fldChar w:fldCharType="end"/>
      </w:r>
      <w:r>
        <w:fldChar w:fldCharType="end"/>
      </w:r>
    </w:p>
    <w:p w14:paraId="1DF5071C">
      <w:pPr>
        <w:pStyle w:val="20"/>
        <w:tabs>
          <w:tab w:val="right" w:leader="dot" w:pos="9344"/>
        </w:tabs>
        <w:rPr>
          <w:rFonts w:asciiTheme="minorHAnsi" w:hAnsiTheme="minorHAnsi" w:eastAsiaTheme="minorEastAsia" w:cstheme="minorBidi"/>
          <w:szCs w:val="22"/>
        </w:rPr>
      </w:pPr>
      <w:r>
        <w:fldChar w:fldCharType="begin"/>
      </w:r>
      <w:r>
        <w:instrText xml:space="preserve"> HYPERLINK \l "_Toc198199135" </w:instrText>
      </w:r>
      <w:r>
        <w:fldChar w:fldCharType="separate"/>
      </w:r>
      <w:r>
        <w:rPr>
          <w:rStyle w:val="33"/>
        </w:rPr>
        <w:t xml:space="preserve">8 </w:t>
      </w:r>
      <w:r>
        <w:rPr>
          <w:rStyle w:val="33"/>
          <w:rFonts w:hint="eastAsia"/>
        </w:rPr>
        <w:t xml:space="preserve"> 压力性损伤护理</w:t>
      </w:r>
      <w:r>
        <w:tab/>
      </w:r>
      <w:r>
        <w:fldChar w:fldCharType="begin"/>
      </w:r>
      <w:r>
        <w:instrText xml:space="preserve"> PAGEREF _Toc198199135 \h </w:instrText>
      </w:r>
      <w:r>
        <w:fldChar w:fldCharType="separate"/>
      </w:r>
      <w:r>
        <w:t>3</w:t>
      </w:r>
      <w:r>
        <w:fldChar w:fldCharType="end"/>
      </w:r>
      <w:r>
        <w:fldChar w:fldCharType="end"/>
      </w:r>
    </w:p>
    <w:p w14:paraId="5E1A1F55">
      <w:pPr>
        <w:pStyle w:val="20"/>
        <w:tabs>
          <w:tab w:val="right" w:leader="dot" w:pos="9344"/>
        </w:tabs>
        <w:rPr>
          <w:rFonts w:asciiTheme="minorHAnsi" w:hAnsiTheme="minorHAnsi" w:eastAsiaTheme="minorEastAsia" w:cstheme="minorBidi"/>
          <w:szCs w:val="22"/>
        </w:rPr>
      </w:pPr>
      <w:r>
        <w:fldChar w:fldCharType="begin"/>
      </w:r>
      <w:r>
        <w:instrText xml:space="preserve"> HYPERLINK \l "_Toc198199136" </w:instrText>
      </w:r>
      <w:r>
        <w:fldChar w:fldCharType="separate"/>
      </w:r>
      <w:r>
        <w:rPr>
          <w:rStyle w:val="33"/>
        </w:rPr>
        <w:t xml:space="preserve">9 </w:t>
      </w:r>
      <w:r>
        <w:rPr>
          <w:rStyle w:val="33"/>
          <w:rFonts w:hint="eastAsia"/>
        </w:rPr>
        <w:t xml:space="preserve"> 心理支持</w:t>
      </w:r>
      <w:r>
        <w:tab/>
      </w:r>
      <w:r>
        <w:fldChar w:fldCharType="begin"/>
      </w:r>
      <w:r>
        <w:instrText xml:space="preserve"> PAGEREF _Toc198199136 \h </w:instrText>
      </w:r>
      <w:r>
        <w:fldChar w:fldCharType="separate"/>
      </w:r>
      <w:r>
        <w:t>3</w:t>
      </w:r>
      <w:r>
        <w:fldChar w:fldCharType="end"/>
      </w:r>
      <w:r>
        <w:fldChar w:fldCharType="end"/>
      </w:r>
    </w:p>
    <w:p w14:paraId="2497563F">
      <w:pPr>
        <w:pStyle w:val="20"/>
        <w:tabs>
          <w:tab w:val="right" w:leader="dot" w:pos="9344"/>
        </w:tabs>
        <w:rPr>
          <w:rFonts w:asciiTheme="minorHAnsi" w:hAnsiTheme="minorHAnsi" w:eastAsiaTheme="minorEastAsia" w:cstheme="minorBidi"/>
          <w:szCs w:val="22"/>
        </w:rPr>
      </w:pPr>
      <w:r>
        <w:fldChar w:fldCharType="begin"/>
      </w:r>
      <w:r>
        <w:instrText xml:space="preserve"> HYPERLINK \l "_Toc198199137" </w:instrText>
      </w:r>
      <w:r>
        <w:fldChar w:fldCharType="separate"/>
      </w:r>
      <w:r>
        <w:rPr>
          <w:rStyle w:val="33"/>
        </w:rPr>
        <w:t xml:space="preserve">10 </w:t>
      </w:r>
      <w:r>
        <w:rPr>
          <w:rStyle w:val="33"/>
          <w:rFonts w:hint="eastAsia"/>
        </w:rPr>
        <w:t xml:space="preserve"> 健康教育</w:t>
      </w:r>
      <w:r>
        <w:tab/>
      </w:r>
      <w:r>
        <w:fldChar w:fldCharType="begin"/>
      </w:r>
      <w:r>
        <w:instrText xml:space="preserve"> PAGEREF _Toc198199137 \h </w:instrText>
      </w:r>
      <w:r>
        <w:fldChar w:fldCharType="separate"/>
      </w:r>
      <w:r>
        <w:t>3</w:t>
      </w:r>
      <w:r>
        <w:fldChar w:fldCharType="end"/>
      </w:r>
      <w:r>
        <w:fldChar w:fldCharType="end"/>
      </w:r>
    </w:p>
    <w:p w14:paraId="6E0F4957">
      <w:pPr>
        <w:pStyle w:val="20"/>
        <w:tabs>
          <w:tab w:val="right" w:leader="dot" w:pos="9344"/>
        </w:tabs>
        <w:rPr>
          <w:rFonts w:asciiTheme="minorHAnsi" w:hAnsiTheme="minorHAnsi" w:eastAsiaTheme="minorEastAsia" w:cstheme="minorBidi"/>
          <w:szCs w:val="22"/>
        </w:rPr>
      </w:pPr>
      <w:r>
        <w:fldChar w:fldCharType="begin"/>
      </w:r>
      <w:r>
        <w:instrText xml:space="preserve"> HYPERLINK \l "_Toc198199138" </w:instrText>
      </w:r>
      <w:r>
        <w:fldChar w:fldCharType="separate"/>
      </w:r>
      <w:r>
        <w:rPr>
          <w:rStyle w:val="33"/>
          <w:rFonts w:hint="eastAsia"/>
        </w:rPr>
        <w:t>附录A（资料性）</w:t>
      </w:r>
      <w:r>
        <w:rPr>
          <w:rStyle w:val="33"/>
        </w:rPr>
        <w:t xml:space="preserve">  </w:t>
      </w:r>
      <w:r>
        <w:rPr>
          <w:rStyle w:val="33"/>
          <w:rFonts w:hint="eastAsia"/>
        </w:rPr>
        <w:t>压力性损伤分期及表象</w:t>
      </w:r>
      <w:r>
        <w:tab/>
      </w:r>
      <w:r>
        <w:fldChar w:fldCharType="begin"/>
      </w:r>
      <w:r>
        <w:instrText xml:space="preserve"> PAGEREF _Toc198199138 \h </w:instrText>
      </w:r>
      <w:r>
        <w:fldChar w:fldCharType="separate"/>
      </w:r>
      <w:r>
        <w:t>4</w:t>
      </w:r>
      <w:r>
        <w:fldChar w:fldCharType="end"/>
      </w:r>
      <w:r>
        <w:fldChar w:fldCharType="end"/>
      </w:r>
    </w:p>
    <w:p w14:paraId="15C179F1">
      <w:pPr>
        <w:pStyle w:val="20"/>
        <w:tabs>
          <w:tab w:val="right" w:leader="dot" w:pos="9344"/>
        </w:tabs>
        <w:rPr>
          <w:rFonts w:asciiTheme="minorHAnsi" w:hAnsiTheme="minorHAnsi" w:eastAsiaTheme="minorEastAsia" w:cstheme="minorBidi"/>
          <w:szCs w:val="22"/>
        </w:rPr>
      </w:pPr>
      <w:r>
        <w:fldChar w:fldCharType="begin"/>
      </w:r>
      <w:r>
        <w:instrText xml:space="preserve"> HYPERLINK \l "_Toc198199139" </w:instrText>
      </w:r>
      <w:r>
        <w:fldChar w:fldCharType="separate"/>
      </w:r>
      <w:r>
        <w:rPr>
          <w:rStyle w:val="33"/>
          <w:rFonts w:hint="eastAsia"/>
        </w:rPr>
        <w:t>附录B（资料性）</w:t>
      </w:r>
      <w:r>
        <w:rPr>
          <w:rStyle w:val="33"/>
        </w:rPr>
        <w:t xml:space="preserve">  </w:t>
      </w:r>
      <w:r>
        <w:rPr>
          <w:rStyle w:val="33"/>
          <w:rFonts w:hint="eastAsia"/>
        </w:rPr>
        <w:t>压力性损伤危险因素评估表</w:t>
      </w:r>
      <w:r>
        <w:tab/>
      </w:r>
      <w:r>
        <w:fldChar w:fldCharType="begin"/>
      </w:r>
      <w:r>
        <w:instrText xml:space="preserve"> PAGEREF _Toc198199139 \h </w:instrText>
      </w:r>
      <w:r>
        <w:fldChar w:fldCharType="separate"/>
      </w:r>
      <w:r>
        <w:t>5</w:t>
      </w:r>
      <w:r>
        <w:fldChar w:fldCharType="end"/>
      </w:r>
      <w:r>
        <w:fldChar w:fldCharType="end"/>
      </w:r>
    </w:p>
    <w:p w14:paraId="274ED48B">
      <w:pPr>
        <w:pStyle w:val="20"/>
        <w:tabs>
          <w:tab w:val="right" w:leader="dot" w:pos="9344"/>
        </w:tabs>
        <w:rPr>
          <w:rFonts w:asciiTheme="minorHAnsi" w:hAnsiTheme="minorHAnsi" w:eastAsiaTheme="minorEastAsia" w:cstheme="minorBidi"/>
          <w:szCs w:val="22"/>
        </w:rPr>
      </w:pPr>
      <w:r>
        <w:fldChar w:fldCharType="begin"/>
      </w:r>
      <w:r>
        <w:instrText xml:space="preserve"> HYPERLINK \l "_Toc198199140" </w:instrText>
      </w:r>
      <w:r>
        <w:fldChar w:fldCharType="separate"/>
      </w:r>
      <w:r>
        <w:rPr>
          <w:rStyle w:val="33"/>
          <w:rFonts w:hint="eastAsia"/>
        </w:rPr>
        <w:t>参考文献</w:t>
      </w:r>
      <w:r>
        <w:tab/>
      </w:r>
      <w:r>
        <w:fldChar w:fldCharType="begin"/>
      </w:r>
      <w:r>
        <w:instrText xml:space="preserve"> PAGEREF _Toc198199140 \h </w:instrText>
      </w:r>
      <w:r>
        <w:fldChar w:fldCharType="separate"/>
      </w:r>
      <w:r>
        <w:t>6</w:t>
      </w:r>
      <w:r>
        <w:fldChar w:fldCharType="end"/>
      </w:r>
      <w:r>
        <w:fldChar w:fldCharType="end"/>
      </w:r>
    </w:p>
    <w:p w14:paraId="0C8D63E8">
      <w:pPr>
        <w:pStyle w:val="92"/>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14:paraId="2ECFD230">
      <w:pPr>
        <w:pStyle w:val="90"/>
        <w:spacing w:after="468"/>
      </w:pPr>
      <w:bookmarkStart w:id="22" w:name="BookMark2"/>
      <w:r>
        <w:rPr>
          <w:spacing w:val="320"/>
        </w:rPr>
        <w:t>前</w:t>
      </w:r>
      <w:r>
        <w:t>言</w:t>
      </w:r>
    </w:p>
    <w:p w14:paraId="143ED5EC">
      <w:pPr>
        <w:pStyle w:val="57"/>
        <w:ind w:firstLine="420"/>
      </w:pPr>
      <w:r>
        <w:rPr>
          <w:rFonts w:hint="eastAsia"/>
        </w:rPr>
        <w:t>本文件按照GB/T 1.1—2020《标准化工作导则  第1部分：标准化文件的结构和起草规则》的规定起草。</w:t>
      </w:r>
    </w:p>
    <w:p w14:paraId="6D553292">
      <w:pPr>
        <w:pStyle w:val="57"/>
        <w:ind w:firstLine="420"/>
      </w:pPr>
      <w:r>
        <w:rPr>
          <w:rFonts w:hint="eastAsia"/>
        </w:rPr>
        <w:t>请注意本文件的某些内容可能涉及专利。本文件的发布机构不承担识别专利的责任。</w:t>
      </w:r>
    </w:p>
    <w:p w14:paraId="20927BB3">
      <w:pPr>
        <w:pStyle w:val="57"/>
        <w:ind w:firstLine="420"/>
      </w:pPr>
      <w:r>
        <w:rPr>
          <w:rFonts w:hint="eastAsia"/>
        </w:rPr>
        <w:t>本文件由南通好时健康养老有限公司提出。</w:t>
      </w:r>
    </w:p>
    <w:p w14:paraId="7FA9C5AD">
      <w:pPr>
        <w:pStyle w:val="57"/>
        <w:ind w:firstLine="420"/>
      </w:pPr>
      <w:r>
        <w:rPr>
          <w:rFonts w:hint="eastAsia"/>
        </w:rPr>
        <w:t>本文件由南通市民政局归口。</w:t>
      </w:r>
    </w:p>
    <w:p w14:paraId="16B3355E">
      <w:pPr>
        <w:pStyle w:val="57"/>
        <w:ind w:firstLine="420"/>
      </w:pPr>
      <w:r>
        <w:rPr>
          <w:rFonts w:hint="eastAsia"/>
        </w:rPr>
        <w:t>本文件起草单位：南通好时健康养老有限公司、海安市民政局。</w:t>
      </w:r>
    </w:p>
    <w:p w14:paraId="26E9F353">
      <w:pPr>
        <w:pStyle w:val="57"/>
        <w:ind w:firstLine="420"/>
      </w:pPr>
      <w:r>
        <w:rPr>
          <w:rFonts w:hint="eastAsia"/>
        </w:rPr>
        <w:t>本文件主要起草人：陈浩、王景雯、于俊卿、张志远、周玉兰、薛建。</w:t>
      </w:r>
    </w:p>
    <w:p w14:paraId="2DC49F1F">
      <w:pPr>
        <w:pStyle w:val="57"/>
        <w:ind w:firstLine="420"/>
      </w:pPr>
    </w:p>
    <w:p w14:paraId="172146C2">
      <w:pPr>
        <w:pStyle w:val="57"/>
        <w:ind w:firstLine="420"/>
        <w:sectPr>
          <w:pgSz w:w="11906" w:h="16838"/>
          <w:pgMar w:top="2410" w:right="1134" w:bottom="1134" w:left="1134" w:header="1418" w:footer="1134" w:gutter="284"/>
          <w:pgNumType w:fmt="upperRoman"/>
          <w:cols w:space="425" w:num="1"/>
          <w:formProt w:val="0"/>
          <w:docGrid w:type="lines" w:linePitch="312" w:charSpace="0"/>
        </w:sectPr>
      </w:pPr>
    </w:p>
    <w:bookmarkEnd w:id="22"/>
    <w:p w14:paraId="5EE71C34">
      <w:pPr>
        <w:spacing w:line="20" w:lineRule="exact"/>
        <w:jc w:val="center"/>
        <w:rPr>
          <w:rFonts w:ascii="黑体" w:hAnsi="黑体" w:eastAsia="黑体"/>
          <w:sz w:val="32"/>
          <w:szCs w:val="32"/>
        </w:rPr>
      </w:pPr>
      <w:bookmarkStart w:id="23" w:name="BookMark4"/>
    </w:p>
    <w:p w14:paraId="55DCF616">
      <w:pPr>
        <w:spacing w:line="20" w:lineRule="exact"/>
        <w:jc w:val="center"/>
        <w:rPr>
          <w:rFonts w:ascii="黑体" w:hAnsi="黑体" w:eastAsia="黑体"/>
          <w:sz w:val="32"/>
          <w:szCs w:val="32"/>
        </w:rPr>
      </w:pPr>
    </w:p>
    <w:sdt>
      <w:sdtPr>
        <w:tag w:val="NEW_STAND_NAME"/>
        <w:id w:val="595910757"/>
        <w:lock w:val="sdtLocked"/>
        <w:placeholder>
          <w:docPart w:val="B7663C38B04342DF801F52F3155EDF25"/>
        </w:placeholder>
      </w:sdtPr>
      <w:sdtContent>
        <w:p w14:paraId="6BD5252B">
          <w:pPr>
            <w:pStyle w:val="178"/>
            <w:spacing w:before="312" w:beforeLines="100" w:after="686" w:afterLines="220"/>
          </w:pPr>
          <w:bookmarkStart w:id="24" w:name="NEW_STAND_NAME"/>
          <w:r>
            <w:rPr>
              <w:rFonts w:hint="eastAsia"/>
            </w:rPr>
            <w:t>养老机构预防压力性损伤照护服务规范</w:t>
          </w:r>
        </w:p>
      </w:sdtContent>
    </w:sdt>
    <w:bookmarkEnd w:id="24"/>
    <w:p w14:paraId="36529EF1">
      <w:pPr>
        <w:pStyle w:val="105"/>
        <w:spacing w:before="312" w:after="312"/>
      </w:pPr>
      <w:bookmarkStart w:id="25" w:name="_Toc17233333"/>
      <w:bookmarkStart w:id="26" w:name="_Toc198199128"/>
      <w:bookmarkStart w:id="27" w:name="_Toc26648465"/>
      <w:bookmarkStart w:id="28" w:name="_Toc24884218"/>
      <w:bookmarkStart w:id="29" w:name="_Toc17233325"/>
      <w:bookmarkStart w:id="30" w:name="_Toc26986530"/>
      <w:bookmarkStart w:id="31" w:name="_Toc26986771"/>
      <w:bookmarkStart w:id="32" w:name="_Toc26718930"/>
      <w:bookmarkStart w:id="33" w:name="_Toc24884211"/>
      <w:r>
        <w:rPr>
          <w:rFonts w:hint="eastAsia"/>
        </w:rPr>
        <w:t>范围</w:t>
      </w:r>
      <w:bookmarkEnd w:id="25"/>
      <w:bookmarkEnd w:id="26"/>
      <w:bookmarkEnd w:id="27"/>
      <w:bookmarkEnd w:id="28"/>
      <w:bookmarkEnd w:id="29"/>
      <w:bookmarkEnd w:id="30"/>
      <w:bookmarkEnd w:id="31"/>
      <w:bookmarkEnd w:id="32"/>
      <w:bookmarkEnd w:id="33"/>
    </w:p>
    <w:p w14:paraId="0AF83CC4">
      <w:pPr>
        <w:pStyle w:val="57"/>
        <w:ind w:firstLine="420"/>
      </w:pPr>
      <w:bookmarkStart w:id="34" w:name="_Toc17233326"/>
      <w:bookmarkStart w:id="35" w:name="_Toc26648466"/>
      <w:bookmarkStart w:id="36" w:name="_Toc24884212"/>
      <w:bookmarkStart w:id="37" w:name="_Toc24884219"/>
      <w:bookmarkStart w:id="38" w:name="_Toc17233334"/>
      <w:r>
        <w:rPr>
          <w:rFonts w:hint="eastAsia"/>
        </w:rPr>
        <w:t>本文件规定了养老机构老年人压力性损伤护理规范术语和定义，基本要求，压力性损伤分期及表象，压力性损伤的评估，压力性损伤预防，压力性损伤护理，心理支持，健康教育。</w:t>
      </w:r>
    </w:p>
    <w:p w14:paraId="75101E37">
      <w:pPr>
        <w:pStyle w:val="57"/>
        <w:ind w:firstLine="420"/>
      </w:pPr>
      <w:r>
        <w:rPr>
          <w:rFonts w:hint="eastAsia"/>
        </w:rPr>
        <w:t>本文件适用于各类养老机构老年人压力性损伤预防与护理。</w:t>
      </w:r>
    </w:p>
    <w:p w14:paraId="7D1B93E7">
      <w:pPr>
        <w:pStyle w:val="105"/>
        <w:spacing w:before="312" w:after="312"/>
      </w:pPr>
      <w:bookmarkStart w:id="39" w:name="_Toc26718931"/>
      <w:bookmarkStart w:id="40" w:name="_Toc198199129"/>
      <w:bookmarkStart w:id="41" w:name="_Toc26986531"/>
      <w:bookmarkStart w:id="42" w:name="_Toc26986772"/>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894CA8640688428392AE472CE20AFC3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F903F09">
          <w:pPr>
            <w:pStyle w:val="57"/>
            <w:ind w:firstLine="420"/>
          </w:pPr>
          <w:r>
            <w:rPr>
              <w:rFonts w:hint="eastAsia"/>
            </w:rPr>
            <w:t>本文件没有规范性引用文件。</w:t>
          </w:r>
        </w:p>
      </w:sdtContent>
    </w:sdt>
    <w:p w14:paraId="778453D5">
      <w:pPr>
        <w:pStyle w:val="105"/>
        <w:spacing w:before="312" w:after="312"/>
      </w:pPr>
      <w:bookmarkStart w:id="43" w:name="_Toc198199130"/>
      <w:r>
        <w:rPr>
          <w:rFonts w:hint="eastAsia"/>
          <w:szCs w:val="21"/>
        </w:rPr>
        <w:t>术语和定义</w:t>
      </w:r>
      <w:bookmarkEnd w:id="43"/>
    </w:p>
    <w:sdt>
      <w:sdtPr>
        <w:id w:val="-1909835108"/>
        <w:placeholder>
          <w:docPart w:val="E363FBB91A5B4EA49B6329BA2B74B0B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CE5FA03">
          <w:pPr>
            <w:pStyle w:val="57"/>
            <w:ind w:firstLine="420"/>
          </w:pPr>
          <w:bookmarkStart w:id="44" w:name="_Toc26986532"/>
          <w:bookmarkEnd w:id="44"/>
          <w:r>
            <w:t>下列术语和定义适用于本文件。</w:t>
          </w:r>
        </w:p>
      </w:sdtContent>
    </w:sdt>
    <w:p w14:paraId="747535C6">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压力性损伤  </w:t>
      </w:r>
      <w:r>
        <w:rPr>
          <w:rFonts w:ascii="黑体" w:hAnsi="黑体" w:eastAsia="黑体"/>
        </w:rPr>
        <w:t>p</w:t>
      </w:r>
      <w:r>
        <w:rPr>
          <w:rFonts w:hint="eastAsia" w:ascii="黑体" w:hAnsi="黑体" w:eastAsia="黑体"/>
        </w:rPr>
        <w:t>ressureinjury,PI</w:t>
      </w:r>
    </w:p>
    <w:p w14:paraId="77D5F57D">
      <w:pPr>
        <w:pStyle w:val="57"/>
        <w:ind w:firstLine="420"/>
      </w:pPr>
      <w:r>
        <w:rPr>
          <w:rFonts w:hint="eastAsia"/>
        </w:rPr>
        <w:t>皮肤和/或皮下组织的局限性损伤，由压力或压力合并剪切力作用所致，通常发生在骨隆突处部位，也可能与医疗器械或其他物体有关。</w:t>
      </w:r>
    </w:p>
    <w:p w14:paraId="704E76E9">
      <w:pPr>
        <w:pStyle w:val="224"/>
        <w:ind w:left="420" w:hanging="420" w:hangingChars="200"/>
        <w:rPr>
          <w:rFonts w:ascii="黑体" w:hAnsi="黑体" w:eastAsia="黑体"/>
        </w:rPr>
      </w:pPr>
    </w:p>
    <w:p w14:paraId="1E28B591">
      <w:pPr>
        <w:pStyle w:val="224"/>
        <w:numPr>
          <w:ilvl w:val="0"/>
          <w:numId w:val="0"/>
        </w:numPr>
        <w:ind w:left="420"/>
        <w:rPr>
          <w:rFonts w:ascii="黑体" w:hAnsi="黑体" w:eastAsia="黑体"/>
        </w:rPr>
      </w:pPr>
      <w:r>
        <w:rPr>
          <w:rFonts w:hint="eastAsia" w:ascii="黑体" w:hAnsi="黑体" w:eastAsia="黑体"/>
        </w:rPr>
        <w:t xml:space="preserve">器械相关性压力性损伤 </w:t>
      </w:r>
      <w:r>
        <w:rPr>
          <w:rFonts w:ascii="黑体" w:hAnsi="黑体" w:eastAsia="黑体"/>
        </w:rPr>
        <w:t>m</w:t>
      </w:r>
      <w:r>
        <w:rPr>
          <w:rFonts w:hint="eastAsia" w:ascii="黑体" w:hAnsi="黑体" w:eastAsia="黑体"/>
        </w:rPr>
        <w:t>edical device-related pressure injury,MDRPI</w:t>
      </w:r>
    </w:p>
    <w:p w14:paraId="0B37BA85">
      <w:pPr>
        <w:pStyle w:val="57"/>
        <w:ind w:firstLine="420"/>
      </w:pPr>
      <w:r>
        <w:rPr>
          <w:rFonts w:hint="eastAsia"/>
        </w:rPr>
        <w:t>以使用诊断或治疗为目的的器械所致的，或非医疗器械（如床上杂物、家居）持续接触皮肤和皮下组织造成的压力性损伤，通常与器械的样式或形状符合。</w:t>
      </w:r>
    </w:p>
    <w:p w14:paraId="30DA9F23">
      <w:pPr>
        <w:pStyle w:val="224"/>
        <w:ind w:left="420" w:hanging="420" w:hangingChars="200"/>
        <w:rPr>
          <w:rFonts w:ascii="黑体" w:hAnsi="黑体" w:eastAsia="黑体"/>
        </w:rPr>
      </w:pPr>
    </w:p>
    <w:p w14:paraId="6DD705B1">
      <w:pPr>
        <w:pStyle w:val="224"/>
        <w:numPr>
          <w:ilvl w:val="0"/>
          <w:numId w:val="0"/>
        </w:numPr>
        <w:ind w:left="420"/>
        <w:rPr>
          <w:rFonts w:ascii="黑体" w:hAnsi="黑体" w:eastAsia="黑体"/>
        </w:rPr>
      </w:pPr>
      <w:r>
        <w:rPr>
          <w:rFonts w:hint="eastAsia" w:ascii="黑体" w:hAnsi="黑体" w:eastAsia="黑体"/>
        </w:rPr>
        <w:t xml:space="preserve">剪切力 </w:t>
      </w:r>
      <w:r>
        <w:rPr>
          <w:rFonts w:ascii="黑体" w:hAnsi="黑体" w:eastAsia="黑体"/>
        </w:rPr>
        <w:t>s</w:t>
      </w:r>
      <w:r>
        <w:rPr>
          <w:rFonts w:hint="eastAsia" w:ascii="黑体" w:hAnsi="黑体" w:eastAsia="黑体"/>
        </w:rPr>
        <w:t>hear force</w:t>
      </w:r>
    </w:p>
    <w:p w14:paraId="341E0ABF">
      <w:pPr>
        <w:pStyle w:val="57"/>
        <w:ind w:firstLine="420"/>
      </w:pPr>
      <w:r>
        <w:rPr>
          <w:rFonts w:hint="eastAsia"/>
        </w:rPr>
        <w:t>皮肤与其支撑面相互作用产生的力，一般作用于深层组织，引起组织的相对位移，能切断较大区域的小血管血液供应，导致组织氧张力下降。</w:t>
      </w:r>
    </w:p>
    <w:p w14:paraId="5AC98F4C">
      <w:pPr>
        <w:pStyle w:val="105"/>
        <w:spacing w:before="312" w:after="312"/>
      </w:pPr>
      <w:bookmarkStart w:id="45" w:name="_Toc198199131"/>
      <w:r>
        <w:rPr>
          <w:rFonts w:hint="eastAsia"/>
        </w:rPr>
        <w:t>基本要求</w:t>
      </w:r>
      <w:bookmarkEnd w:id="45"/>
    </w:p>
    <w:p w14:paraId="51A03A86">
      <w:pPr>
        <w:pStyle w:val="163"/>
      </w:pPr>
      <w:r>
        <w:rPr>
          <w:rFonts w:hint="eastAsia"/>
        </w:rPr>
        <w:t>预防为主，早发现，早干预。</w:t>
      </w:r>
    </w:p>
    <w:p w14:paraId="4BC790B2">
      <w:pPr>
        <w:pStyle w:val="163"/>
      </w:pPr>
      <w:r>
        <w:rPr>
          <w:rFonts w:hint="eastAsia"/>
        </w:rPr>
        <w:t>护理应做到五勤:勤翻身、勤擦洗、勤按摩、勤整理床单元、勤更换被服衣物等。</w:t>
      </w:r>
    </w:p>
    <w:p w14:paraId="1427E6A4">
      <w:pPr>
        <w:pStyle w:val="163"/>
      </w:pPr>
      <w:r>
        <w:rPr>
          <w:rFonts w:hint="eastAsia"/>
        </w:rPr>
        <w:t xml:space="preserve">根据老年人健康状况制定个体化护理方案。  </w:t>
      </w:r>
    </w:p>
    <w:p w14:paraId="3B0DE0C8">
      <w:pPr>
        <w:pStyle w:val="163"/>
      </w:pPr>
      <w:r>
        <w:rPr>
          <w:rFonts w:hint="eastAsia"/>
        </w:rPr>
        <w:t>多学科协作，护理人员、营养师、康复师等共同参与。</w:t>
      </w:r>
    </w:p>
    <w:p w14:paraId="2C08384C">
      <w:pPr>
        <w:pStyle w:val="105"/>
        <w:spacing w:before="312" w:after="312"/>
      </w:pPr>
      <w:bookmarkStart w:id="46" w:name="_Toc198199132"/>
      <w:r>
        <w:rPr>
          <w:rFonts w:hint="eastAsia"/>
        </w:rPr>
        <w:t>压力性损伤分期及表象</w:t>
      </w:r>
      <w:bookmarkEnd w:id="46"/>
    </w:p>
    <w:p w14:paraId="79C35239">
      <w:pPr>
        <w:pStyle w:val="57"/>
        <w:ind w:firstLine="420"/>
      </w:pPr>
      <w:r>
        <w:rPr>
          <w:rFonts w:hint="eastAsia"/>
        </w:rPr>
        <w:t>具体内容见附录A。</w:t>
      </w:r>
    </w:p>
    <w:p w14:paraId="7F2D7693">
      <w:pPr>
        <w:pStyle w:val="105"/>
        <w:spacing w:before="312" w:after="312"/>
      </w:pPr>
      <w:bookmarkStart w:id="47" w:name="_Toc198199133"/>
      <w:r>
        <w:rPr>
          <w:rFonts w:hint="eastAsia"/>
        </w:rPr>
        <w:t>压力性损伤的评估</w:t>
      </w:r>
      <w:bookmarkEnd w:id="47"/>
    </w:p>
    <w:p w14:paraId="081538BE">
      <w:pPr>
        <w:pStyle w:val="106"/>
        <w:spacing w:before="156" w:after="156"/>
      </w:pPr>
      <w:r>
        <w:rPr>
          <w:rFonts w:hint="eastAsia"/>
        </w:rPr>
        <w:t>风险因素与风险评估</w:t>
      </w:r>
    </w:p>
    <w:p w14:paraId="4BB67B01">
      <w:pPr>
        <w:pStyle w:val="57"/>
        <w:ind w:firstLine="420"/>
      </w:pPr>
      <w:r>
        <w:rPr>
          <w:rFonts w:hint="eastAsia"/>
        </w:rPr>
        <w:t>评估压力性损伤风险时需考虑移动和活动受限情况、承受的摩擦力和剪切力情况,还需考虑压力性损伤史、有无压力点疼痛、是否患有糖尿病、是否使用医疗器械以及营养状态和皮肤潮湿度等。</w:t>
      </w:r>
    </w:p>
    <w:p w14:paraId="3232EB6E">
      <w:pPr>
        <w:pStyle w:val="106"/>
        <w:spacing w:before="156" w:after="156"/>
      </w:pPr>
      <w:r>
        <w:rPr>
          <w:rFonts w:hint="eastAsia"/>
        </w:rPr>
        <w:t>评估频次</w:t>
      </w:r>
    </w:p>
    <w:p w14:paraId="2504B20B">
      <w:pPr>
        <w:pStyle w:val="57"/>
        <w:ind w:firstLine="420"/>
      </w:pPr>
      <w:r>
        <w:rPr>
          <w:rFonts w:hint="eastAsia"/>
        </w:rPr>
        <w:t>应在老年人入住养老机构的当天进行评估，7天内跟进观察，保存评估记录，将评估结果告知相关工作人员。</w:t>
      </w:r>
    </w:p>
    <w:p w14:paraId="09F1445A">
      <w:pPr>
        <w:pStyle w:val="106"/>
        <w:spacing w:before="156" w:after="156"/>
      </w:pPr>
      <w:r>
        <w:rPr>
          <w:rFonts w:hint="eastAsia"/>
        </w:rPr>
        <w:t>评估工具</w:t>
      </w:r>
    </w:p>
    <w:p w14:paraId="0F1540D0">
      <w:pPr>
        <w:pStyle w:val="57"/>
        <w:ind w:firstLine="420"/>
      </w:pPr>
      <w:r>
        <w:rPr>
          <w:rFonts w:hint="eastAsia"/>
        </w:rPr>
        <w:t>使用压力性损伤风险评估表，具体内容见附录B。</w:t>
      </w:r>
    </w:p>
    <w:p w14:paraId="1AC40424">
      <w:pPr>
        <w:pStyle w:val="106"/>
        <w:spacing w:before="156" w:after="156"/>
      </w:pPr>
      <w:r>
        <w:rPr>
          <w:rFonts w:hint="eastAsia"/>
        </w:rPr>
        <w:t>持续评估</w:t>
      </w:r>
    </w:p>
    <w:p w14:paraId="7FCA4E9B">
      <w:pPr>
        <w:pStyle w:val="166"/>
      </w:pPr>
      <w:r>
        <w:rPr>
          <w:rFonts w:hint="eastAsia"/>
        </w:rPr>
        <w:t>高风险者每日进行评估，中风险者每周2次评估，低风险者每周1次。</w:t>
      </w:r>
    </w:p>
    <w:p w14:paraId="3AE7B5E1">
      <w:pPr>
        <w:pStyle w:val="166"/>
      </w:pPr>
      <w:r>
        <w:rPr>
          <w:rFonts w:hint="eastAsia"/>
        </w:rPr>
        <w:t>病情变化、术后、发热等特殊情况需重新评估。</w:t>
      </w:r>
    </w:p>
    <w:p w14:paraId="76553D48">
      <w:pPr>
        <w:pStyle w:val="106"/>
        <w:spacing w:before="156" w:after="156"/>
      </w:pPr>
      <w:r>
        <w:rPr>
          <w:rFonts w:hint="eastAsia"/>
        </w:rPr>
        <w:t>易患部位</w:t>
      </w:r>
    </w:p>
    <w:p w14:paraId="4E944A30">
      <w:pPr>
        <w:pStyle w:val="166"/>
      </w:pPr>
      <w:r>
        <w:rPr>
          <w:rFonts w:hint="eastAsia"/>
        </w:rPr>
        <w:t>仰卧位:好发于枕骨粗隆、肩胛部、肘部、脊椎体隆突处、骶尾部及足跟部。</w:t>
      </w:r>
    </w:p>
    <w:p w14:paraId="6049A8DB">
      <w:pPr>
        <w:pStyle w:val="166"/>
      </w:pPr>
      <w:r>
        <w:rPr>
          <w:rFonts w:hint="eastAsia"/>
        </w:rPr>
        <w:t>侧卧位;好发于耳郭、肩峰、肋骨、肘部、髋部、膝关节内外侧及内外踝处。</w:t>
      </w:r>
    </w:p>
    <w:p w14:paraId="6513E901">
      <w:pPr>
        <w:pStyle w:val="166"/>
      </w:pPr>
      <w:r>
        <w:rPr>
          <w:rFonts w:hint="eastAsia"/>
        </w:rPr>
        <w:t>俯卧位:好发于面颊部、耳郭、肩部、女性乳房、男性生殖器、髂嵴、膝部及足尖处。</w:t>
      </w:r>
    </w:p>
    <w:p w14:paraId="3E401194">
      <w:pPr>
        <w:pStyle w:val="166"/>
      </w:pPr>
      <w:r>
        <w:rPr>
          <w:rFonts w:hint="eastAsia"/>
        </w:rPr>
        <w:t>坐位：好发于坐骨结节处。</w:t>
      </w:r>
    </w:p>
    <w:p w14:paraId="439622DD">
      <w:pPr>
        <w:pStyle w:val="105"/>
        <w:spacing w:before="312" w:after="312"/>
      </w:pPr>
      <w:bookmarkStart w:id="48" w:name="_Toc198199134"/>
      <w:r>
        <w:rPr>
          <w:rFonts w:hint="eastAsia"/>
        </w:rPr>
        <w:t>压力性损伤预防</w:t>
      </w:r>
      <w:bookmarkEnd w:id="48"/>
    </w:p>
    <w:p w14:paraId="2BBD27A5">
      <w:pPr>
        <w:pStyle w:val="106"/>
        <w:spacing w:before="156" w:after="156"/>
      </w:pPr>
      <w:r>
        <w:rPr>
          <w:rFonts w:hint="eastAsia"/>
        </w:rPr>
        <w:t>体位管理</w:t>
      </w:r>
    </w:p>
    <w:p w14:paraId="2A51CBB7">
      <w:pPr>
        <w:pStyle w:val="166"/>
      </w:pPr>
      <w:r>
        <w:rPr>
          <w:rFonts w:hint="eastAsia"/>
        </w:rPr>
        <w:t>鼓励、提醒并协助有自理能力的老年人经常更换体位，避免骨隆突部位长期受压从而形成压力性损伤。</w:t>
      </w:r>
    </w:p>
    <w:p w14:paraId="6600E82F">
      <w:pPr>
        <w:pStyle w:val="166"/>
      </w:pPr>
      <w:r>
        <w:rPr>
          <w:rFonts w:hint="eastAsia"/>
        </w:rPr>
        <w:t>帮助长期卧床的老年人应至少 2h 翻身拍背 1 次，情况严重者适量增加翻身频次，提高受压部位血液循环。</w:t>
      </w:r>
    </w:p>
    <w:p w14:paraId="1D21E5AC">
      <w:pPr>
        <w:pStyle w:val="166"/>
      </w:pPr>
      <w:r>
        <w:rPr>
          <w:rFonts w:hint="eastAsia"/>
        </w:rPr>
        <w:t>使用轮椅的老年人应 0.5h 变换姿势 1 次。</w:t>
      </w:r>
    </w:p>
    <w:p w14:paraId="5B4BC7EB">
      <w:pPr>
        <w:pStyle w:val="166"/>
      </w:pPr>
      <w:r>
        <w:rPr>
          <w:rFonts w:hint="eastAsia"/>
        </w:rPr>
        <w:t>翻身和移动时，需掌握移动技巧或借助辅具，避免拖、拉、推等动作，避免皮肤受到摩擦力和剪切力作用。</w:t>
      </w:r>
    </w:p>
    <w:p w14:paraId="36EEDE6F">
      <w:pPr>
        <w:pStyle w:val="106"/>
        <w:spacing w:before="156" w:after="156"/>
      </w:pPr>
      <w:r>
        <w:rPr>
          <w:rFonts w:hint="eastAsia"/>
        </w:rPr>
        <w:t>清洁卫生</w:t>
      </w:r>
    </w:p>
    <w:p w14:paraId="6346EC22">
      <w:pPr>
        <w:pStyle w:val="166"/>
      </w:pPr>
      <w:r>
        <w:rPr>
          <w:rFonts w:hint="eastAsia"/>
        </w:rPr>
        <w:t>保持床单元干燥、平整、无碎屑。</w:t>
      </w:r>
    </w:p>
    <w:p w14:paraId="4CB00E25">
      <w:pPr>
        <w:pStyle w:val="166"/>
      </w:pPr>
      <w:r>
        <w:rPr>
          <w:rFonts w:hint="eastAsia"/>
        </w:rPr>
        <w:t>帮助老年人进行洗浴或擦浴时应用力均匀，避免揉搓皮肤。冬季每周不少于 1 次，夏季每日 1 次，且时间不宜过长。</w:t>
      </w:r>
    </w:p>
    <w:p w14:paraId="5FAEEC81">
      <w:pPr>
        <w:pStyle w:val="166"/>
      </w:pPr>
      <w:r>
        <w:rPr>
          <w:rFonts w:hint="eastAsia"/>
        </w:rPr>
        <w:t>及时帮助老年人清理食物碎屑、汗渍、呕吐物、大小便等渗出液，保持身体各部位皮肤清洁干燥。</w:t>
      </w:r>
    </w:p>
    <w:p w14:paraId="43597351">
      <w:pPr>
        <w:pStyle w:val="166"/>
      </w:pPr>
      <w:r>
        <w:rPr>
          <w:rFonts w:hint="eastAsia"/>
        </w:rPr>
        <w:t>协助老年人使用便盆时，应抬高臀部并在便盆边缘上垫软纸或布垫，使用便盆动作轻柔，防止损伤皮肤。</w:t>
      </w:r>
    </w:p>
    <w:p w14:paraId="7464C3C4">
      <w:pPr>
        <w:pStyle w:val="166"/>
      </w:pPr>
      <w:r>
        <w:rPr>
          <w:rFonts w:hint="eastAsia"/>
        </w:rPr>
        <w:t>对于使用石膏、绷带、夹板等医疗器械的老年人，应保持衬垫平整、柔软、松紧度适宜、位置合适，尤要注意骨隆突处的衬垫，观察局部皮肤及肢体末端的颜色变化。</w:t>
      </w:r>
    </w:p>
    <w:p w14:paraId="1A3B7FF3">
      <w:pPr>
        <w:pStyle w:val="106"/>
        <w:spacing w:before="156" w:after="156"/>
      </w:pPr>
      <w:r>
        <w:rPr>
          <w:rFonts w:hint="eastAsia"/>
        </w:rPr>
        <w:t>营养与膳食</w:t>
      </w:r>
    </w:p>
    <w:p w14:paraId="7C6A5BD2">
      <w:pPr>
        <w:pStyle w:val="57"/>
        <w:ind w:firstLine="420"/>
      </w:pPr>
      <w:r>
        <w:rPr>
          <w:rFonts w:hint="eastAsia"/>
        </w:rPr>
        <w:t>在病情允许的情况下，给予高危险老年人摄入高蛋白、高热量、高维生素膳食。增强身体抵抗力和皮肤修复能力。</w:t>
      </w:r>
    </w:p>
    <w:p w14:paraId="4183B422">
      <w:pPr>
        <w:pStyle w:val="106"/>
        <w:spacing w:before="156" w:after="156"/>
      </w:pPr>
      <w:r>
        <w:rPr>
          <w:rFonts w:hint="eastAsia"/>
        </w:rPr>
        <w:t>辅具使用</w:t>
      </w:r>
    </w:p>
    <w:p w14:paraId="6586CDC4">
      <w:pPr>
        <w:pStyle w:val="166"/>
      </w:pPr>
      <w:r>
        <w:rPr>
          <w:rFonts w:hint="eastAsia"/>
        </w:rPr>
        <w:t>长期卧床老人可选用选用气垫床、翻身辅助垫、软垫枕，降低骨骼隆突部位压迫。</w:t>
      </w:r>
    </w:p>
    <w:p w14:paraId="62C174A4">
      <w:pPr>
        <w:pStyle w:val="166"/>
      </w:pPr>
      <w:r>
        <w:rPr>
          <w:rFonts w:hint="eastAsia"/>
        </w:rPr>
        <w:t>使用轮椅的老人可选用辅助坐垫，软垫枕。</w:t>
      </w:r>
    </w:p>
    <w:p w14:paraId="77C6B898">
      <w:pPr>
        <w:pStyle w:val="166"/>
      </w:pPr>
      <w:r>
        <w:rPr>
          <w:rFonts w:hint="eastAsia"/>
        </w:rPr>
        <w:t>辅具浸湿后需更换。</w:t>
      </w:r>
    </w:p>
    <w:p w14:paraId="512B4BD0">
      <w:pPr>
        <w:pStyle w:val="105"/>
        <w:spacing w:before="312" w:after="312"/>
      </w:pPr>
      <w:bookmarkStart w:id="49" w:name="_Toc198199135"/>
      <w:r>
        <w:rPr>
          <w:rFonts w:hint="eastAsia"/>
        </w:rPr>
        <w:t>压力性损伤护理</w:t>
      </w:r>
      <w:bookmarkEnd w:id="49"/>
    </w:p>
    <w:p w14:paraId="54C5B8B0">
      <w:pPr>
        <w:pStyle w:val="163"/>
      </w:pPr>
      <w:r>
        <w:rPr>
          <w:rFonts w:hint="eastAsia"/>
        </w:rPr>
        <w:t>护理过程中应做到勤观察、勤翻身、勤按摩、勤擦洗、勤整理及勤更换。</w:t>
      </w:r>
    </w:p>
    <w:p w14:paraId="7265DF97">
      <w:pPr>
        <w:pStyle w:val="163"/>
      </w:pPr>
      <w:r>
        <w:rPr>
          <w:rFonts w:hint="eastAsia"/>
        </w:rPr>
        <w:t>建立压力性损伤风险护理计划，明确翻身时间、采取减压、保湿、敷料保护等措施，在隐私保护的前提下拍照存档并记录损伤分期。</w:t>
      </w:r>
    </w:p>
    <w:p w14:paraId="3664236E">
      <w:pPr>
        <w:pStyle w:val="163"/>
      </w:pPr>
      <w:r>
        <w:rPr>
          <w:rFonts w:hint="eastAsia"/>
        </w:rPr>
        <w:t>完整填写《压力性损伤危险因素评估表》《翻身记录》《皮肤检查记录》。</w:t>
      </w:r>
    </w:p>
    <w:p w14:paraId="03496D69">
      <w:pPr>
        <w:pStyle w:val="163"/>
      </w:pPr>
      <w:r>
        <w:rPr>
          <w:rFonts w:hint="eastAsia"/>
        </w:rPr>
        <w:t>出现皮肤破损或感染，应上报医生由护士遵医嘱进行处理，情况严重者联系家属转诊至上级医院。</w:t>
      </w:r>
    </w:p>
    <w:p w14:paraId="43A3F333">
      <w:pPr>
        <w:pStyle w:val="163"/>
      </w:pPr>
      <w:r>
        <w:rPr>
          <w:rFonts w:hint="eastAsia"/>
        </w:rPr>
        <w:t>每月汇总分析压力性损伤发生率及危险人群干预效果。针对月会议中提出的问题及时改进。</w:t>
      </w:r>
    </w:p>
    <w:p w14:paraId="6F8358E7">
      <w:pPr>
        <w:pStyle w:val="105"/>
        <w:spacing w:before="312" w:after="312"/>
      </w:pPr>
      <w:bookmarkStart w:id="50" w:name="_Toc198199136"/>
      <w:r>
        <w:rPr>
          <w:rFonts w:hint="eastAsia"/>
        </w:rPr>
        <w:t>心理支持</w:t>
      </w:r>
      <w:bookmarkEnd w:id="50"/>
    </w:p>
    <w:p w14:paraId="4A62958E">
      <w:pPr>
        <w:pStyle w:val="57"/>
        <w:ind w:firstLine="420"/>
      </w:pPr>
      <w:r>
        <w:rPr>
          <w:rFonts w:hint="eastAsia"/>
        </w:rPr>
        <w:t>应向服务对象提供心理辅导。</w:t>
      </w:r>
    </w:p>
    <w:p w14:paraId="30FF9938">
      <w:pPr>
        <w:pStyle w:val="105"/>
        <w:spacing w:before="312" w:after="312"/>
      </w:pPr>
      <w:bookmarkStart w:id="51" w:name="_Toc198199137"/>
      <w:r>
        <w:rPr>
          <w:rFonts w:hint="eastAsia"/>
        </w:rPr>
        <w:t>健康教育</w:t>
      </w:r>
      <w:bookmarkEnd w:id="51"/>
    </w:p>
    <w:p w14:paraId="5500CDF6">
      <w:pPr>
        <w:pStyle w:val="57"/>
        <w:ind w:firstLine="420"/>
      </w:pPr>
      <w:r>
        <w:rPr>
          <w:rFonts w:hint="eastAsia"/>
        </w:rPr>
        <w:t>确保老年人和家属的知情权,使其了解自身皮肤状态及压力性损伤的风险与害,指导其常握预防压力性损伤的知识和技能,如营养知识、翻身技巧及预防皮肤损伤的技巧等，而鼓励老年人及家属有效参与或独立采取预防压力性损伤的措施。</w:t>
      </w:r>
    </w:p>
    <w:p w14:paraId="7CA81927">
      <w:pPr>
        <w:pStyle w:val="57"/>
        <w:ind w:firstLine="420"/>
        <w:sectPr>
          <w:pgSz w:w="11906" w:h="16838"/>
          <w:pgMar w:top="2410" w:right="1134" w:bottom="1134" w:left="1134" w:header="1418" w:footer="1134" w:gutter="284"/>
          <w:pgNumType w:start="1"/>
          <w:cols w:space="425" w:num="1"/>
          <w:formProt w:val="0"/>
          <w:docGrid w:type="lines" w:linePitch="312" w:charSpace="0"/>
        </w:sectPr>
      </w:pPr>
    </w:p>
    <w:bookmarkEnd w:id="23"/>
    <w:p w14:paraId="72498B75">
      <w:pPr>
        <w:pStyle w:val="199"/>
        <w:rPr>
          <w:vanish w:val="0"/>
        </w:rPr>
      </w:pPr>
      <w:bookmarkStart w:id="52" w:name="BookMark5"/>
    </w:p>
    <w:p w14:paraId="4419DA98">
      <w:pPr>
        <w:pStyle w:val="200"/>
        <w:rPr>
          <w:vanish w:val="0"/>
        </w:rPr>
      </w:pPr>
    </w:p>
    <w:p w14:paraId="60B69DE0">
      <w:pPr>
        <w:pStyle w:val="77"/>
        <w:spacing w:before="78" w:after="156"/>
      </w:pPr>
      <w:r>
        <w:br w:type="textWrapping"/>
      </w:r>
      <w:bookmarkStart w:id="53" w:name="_Toc198199138"/>
      <w:r>
        <w:rPr>
          <w:rFonts w:hint="eastAsia"/>
        </w:rPr>
        <w:t>（资料性）</w:t>
      </w:r>
      <w:r>
        <w:br w:type="textWrapping"/>
      </w:r>
      <w:r>
        <w:rPr>
          <w:rFonts w:hint="eastAsia"/>
        </w:rPr>
        <w:t>压力性损伤分期及表象</w:t>
      </w:r>
      <w:bookmarkEnd w:id="53"/>
    </w:p>
    <w:p w14:paraId="106015E2">
      <w:pPr>
        <w:pStyle w:val="57"/>
        <w:ind w:firstLine="420"/>
      </w:pPr>
      <w:r>
        <w:rPr>
          <w:rFonts w:hint="eastAsia"/>
        </w:rPr>
        <w:t>表A.1给出了压力性损伤分期及表象。</w:t>
      </w:r>
    </w:p>
    <w:p w14:paraId="0A31F7C7">
      <w:pPr>
        <w:pStyle w:val="78"/>
        <w:spacing w:before="156" w:after="156"/>
      </w:pPr>
      <w:r>
        <w:rPr>
          <w:rFonts w:hint="eastAsia"/>
        </w:rPr>
        <w:t>压力性损伤分期及表象</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28"/>
        <w:gridCol w:w="2410"/>
        <w:gridCol w:w="5536"/>
      </w:tblGrid>
      <w:tr w14:paraId="60601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28" w:type="dxa"/>
            <w:tcBorders>
              <w:top w:val="single" w:color="auto" w:sz="8" w:space="0"/>
              <w:bottom w:val="single" w:color="auto" w:sz="8" w:space="0"/>
            </w:tcBorders>
            <w:shd w:val="clear" w:color="auto" w:fill="auto"/>
          </w:tcPr>
          <w:p w14:paraId="2FFF72B6">
            <w:pPr>
              <w:spacing w:line="227" w:lineRule="auto"/>
              <w:jc w:val="center"/>
              <w:rPr>
                <w:rFonts w:ascii="宋体" w:hAnsi="宋体" w:cs="宋体"/>
                <w:spacing w:val="7"/>
              </w:rPr>
            </w:pPr>
            <w:r>
              <w:rPr>
                <w:rFonts w:hint="eastAsia" w:ascii="宋体" w:hAnsi="宋体" w:cs="宋体"/>
                <w:spacing w:val="7"/>
              </w:rPr>
              <w:t>分期</w:t>
            </w:r>
          </w:p>
        </w:tc>
        <w:tc>
          <w:tcPr>
            <w:tcW w:w="2410" w:type="dxa"/>
            <w:tcBorders>
              <w:top w:val="single" w:color="auto" w:sz="8" w:space="0"/>
              <w:bottom w:val="single" w:color="auto" w:sz="8" w:space="0"/>
            </w:tcBorders>
            <w:shd w:val="clear" w:color="auto" w:fill="auto"/>
          </w:tcPr>
          <w:p w14:paraId="684FB8AD">
            <w:pPr>
              <w:spacing w:line="227" w:lineRule="auto"/>
              <w:jc w:val="center"/>
              <w:rPr>
                <w:rFonts w:ascii="宋体" w:hAnsi="宋体" w:cs="宋体"/>
                <w:spacing w:val="7"/>
              </w:rPr>
            </w:pPr>
            <w:r>
              <w:rPr>
                <w:rFonts w:hint="eastAsia" w:ascii="宋体" w:hAnsi="宋体" w:cs="宋体"/>
                <w:spacing w:val="7"/>
              </w:rPr>
              <w:t>特点</w:t>
            </w:r>
          </w:p>
        </w:tc>
        <w:tc>
          <w:tcPr>
            <w:tcW w:w="5536" w:type="dxa"/>
            <w:tcBorders>
              <w:top w:val="single" w:color="auto" w:sz="8" w:space="0"/>
              <w:bottom w:val="single" w:color="auto" w:sz="8" w:space="0"/>
            </w:tcBorders>
            <w:shd w:val="clear" w:color="auto" w:fill="auto"/>
          </w:tcPr>
          <w:p w14:paraId="54C13853">
            <w:pPr>
              <w:spacing w:line="227" w:lineRule="auto"/>
              <w:jc w:val="center"/>
              <w:rPr>
                <w:rFonts w:ascii="宋体" w:hAnsi="宋体" w:cs="宋体"/>
                <w:spacing w:val="7"/>
              </w:rPr>
            </w:pPr>
            <w:r>
              <w:rPr>
                <w:rFonts w:hint="eastAsia" w:ascii="宋体" w:hAnsi="宋体" w:cs="宋体"/>
                <w:spacing w:val="7"/>
              </w:rPr>
              <w:t>表述</w:t>
            </w:r>
          </w:p>
        </w:tc>
      </w:tr>
      <w:tr w14:paraId="52C03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tcBorders>
              <w:top w:val="single" w:color="auto" w:sz="8" w:space="0"/>
            </w:tcBorders>
            <w:shd w:val="clear" w:color="auto" w:fill="auto"/>
            <w:vAlign w:val="center"/>
          </w:tcPr>
          <w:p w14:paraId="6DF28772">
            <w:pPr>
              <w:spacing w:line="227" w:lineRule="auto"/>
              <w:jc w:val="center"/>
              <w:rPr>
                <w:rFonts w:ascii="宋体" w:hAnsi="宋体" w:cs="宋体"/>
                <w:spacing w:val="7"/>
              </w:rPr>
            </w:pPr>
            <w:r>
              <w:rPr>
                <w:rFonts w:hint="eastAsia" w:ascii="宋体" w:hAnsi="宋体" w:cs="宋体"/>
                <w:spacing w:val="7"/>
              </w:rPr>
              <w:t>Ⅰ期</w:t>
            </w:r>
          </w:p>
        </w:tc>
        <w:tc>
          <w:tcPr>
            <w:tcW w:w="2410" w:type="dxa"/>
            <w:tcBorders>
              <w:top w:val="single" w:color="auto" w:sz="8" w:space="0"/>
            </w:tcBorders>
            <w:shd w:val="clear" w:color="auto" w:fill="auto"/>
            <w:vAlign w:val="center"/>
          </w:tcPr>
          <w:p w14:paraId="58031A1B">
            <w:pPr>
              <w:spacing w:line="227" w:lineRule="auto"/>
              <w:jc w:val="left"/>
              <w:rPr>
                <w:rFonts w:ascii="宋体" w:hAnsi="宋体" w:cs="宋体"/>
                <w:spacing w:val="7"/>
              </w:rPr>
            </w:pPr>
            <w:r>
              <w:rPr>
                <w:rFonts w:hint="eastAsia" w:ascii="宋体" w:hAnsi="宋体" w:cs="宋体"/>
                <w:spacing w:val="7"/>
              </w:rPr>
              <w:t>指压不变白的红斑,皮肤完整</w:t>
            </w:r>
          </w:p>
        </w:tc>
        <w:tc>
          <w:tcPr>
            <w:tcW w:w="5536" w:type="dxa"/>
            <w:tcBorders>
              <w:top w:val="single" w:color="auto" w:sz="8" w:space="0"/>
            </w:tcBorders>
            <w:shd w:val="clear" w:color="auto" w:fill="auto"/>
          </w:tcPr>
          <w:p w14:paraId="1DFE7C6C">
            <w:pPr>
              <w:widowControl/>
              <w:spacing w:before="66" w:line="228" w:lineRule="auto"/>
              <w:jc w:val="left"/>
              <w:rPr>
                <w:rFonts w:ascii="宋体" w:hAnsi="宋体" w:cs="宋体"/>
                <w:spacing w:val="7"/>
              </w:rPr>
            </w:pPr>
            <w:r>
              <w:rPr>
                <w:rFonts w:hint="eastAsia" w:ascii="宋体" w:hAnsi="宋体" w:cs="宋体"/>
                <w:spacing w:val="7"/>
              </w:rPr>
              <w:t>局部皮肤完好,出现压之不褪色的局限性红斑,通常位于骨隆突处。与周围组织相比,该区域可有疼痛、坚硬或松软,皮温升高或降低。肤色较深者因不易观察到明显红斑而难以识别,可根据其颜色与周围皮肤不同来判断。</w:t>
            </w:r>
          </w:p>
        </w:tc>
      </w:tr>
      <w:tr w14:paraId="13C5B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shd w:val="clear" w:color="auto" w:fill="auto"/>
            <w:vAlign w:val="center"/>
          </w:tcPr>
          <w:p w14:paraId="65AF1624">
            <w:pPr>
              <w:spacing w:line="227" w:lineRule="auto"/>
              <w:jc w:val="center"/>
              <w:rPr>
                <w:rFonts w:ascii="宋体" w:hAnsi="宋体" w:cs="宋体"/>
                <w:spacing w:val="7"/>
              </w:rPr>
            </w:pPr>
            <w:r>
              <w:rPr>
                <w:rFonts w:hint="eastAsia" w:ascii="宋体" w:hAnsi="宋体" w:cs="宋体"/>
                <w:spacing w:val="7"/>
              </w:rPr>
              <w:t>Ⅱ 期</w:t>
            </w:r>
          </w:p>
        </w:tc>
        <w:tc>
          <w:tcPr>
            <w:tcW w:w="2410" w:type="dxa"/>
            <w:shd w:val="clear" w:color="auto" w:fill="auto"/>
            <w:vAlign w:val="center"/>
          </w:tcPr>
          <w:p w14:paraId="197B5DEA">
            <w:pPr>
              <w:spacing w:line="227" w:lineRule="auto"/>
              <w:jc w:val="left"/>
              <w:rPr>
                <w:rFonts w:ascii="宋体" w:hAnsi="宋体" w:cs="宋体"/>
                <w:spacing w:val="7"/>
              </w:rPr>
            </w:pPr>
            <w:r>
              <w:rPr>
                <w:rFonts w:hint="eastAsia" w:ascii="宋体" w:hAnsi="宋体" w:cs="宋体"/>
                <w:spacing w:val="7"/>
              </w:rPr>
              <w:t>部分皮层缺损</w:t>
            </w:r>
          </w:p>
        </w:tc>
        <w:tc>
          <w:tcPr>
            <w:tcW w:w="5536" w:type="dxa"/>
            <w:shd w:val="clear" w:color="auto" w:fill="auto"/>
          </w:tcPr>
          <w:p w14:paraId="6B5D6129">
            <w:pPr>
              <w:widowControl/>
              <w:spacing w:before="66" w:line="228" w:lineRule="auto"/>
              <w:jc w:val="left"/>
              <w:rPr>
                <w:rFonts w:ascii="宋体" w:hAnsi="宋体" w:cs="宋体"/>
                <w:spacing w:val="7"/>
              </w:rPr>
            </w:pPr>
            <w:r>
              <w:rPr>
                <w:rFonts w:hint="eastAsia" w:ascii="宋体" w:hAnsi="宋体" w:cs="宋体"/>
                <w:spacing w:val="7"/>
              </w:rPr>
              <w:t>部分表皮缺损伴真皮层暴露。表现为浅表开放性溃疡,创面呈粉红色、无腐肉;也可表现为完整或破损的浆液性水疱。</w:t>
            </w:r>
          </w:p>
        </w:tc>
      </w:tr>
      <w:tr w14:paraId="577A2C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shd w:val="clear" w:color="auto" w:fill="auto"/>
            <w:vAlign w:val="center"/>
          </w:tcPr>
          <w:p w14:paraId="7DB0E2A2">
            <w:pPr>
              <w:spacing w:line="227" w:lineRule="auto"/>
              <w:jc w:val="center"/>
              <w:rPr>
                <w:rFonts w:ascii="宋体" w:hAnsi="宋体" w:cs="宋体"/>
                <w:spacing w:val="7"/>
              </w:rPr>
            </w:pPr>
            <w:r>
              <w:rPr>
                <w:rFonts w:hint="eastAsia" w:ascii="宋体" w:hAnsi="宋体" w:cs="宋体"/>
                <w:spacing w:val="7"/>
              </w:rPr>
              <w:t>Ⅲ期</w:t>
            </w:r>
          </w:p>
        </w:tc>
        <w:tc>
          <w:tcPr>
            <w:tcW w:w="2410" w:type="dxa"/>
            <w:shd w:val="clear" w:color="auto" w:fill="auto"/>
            <w:vAlign w:val="center"/>
          </w:tcPr>
          <w:p w14:paraId="558BEDDE">
            <w:pPr>
              <w:spacing w:line="227" w:lineRule="auto"/>
              <w:jc w:val="left"/>
              <w:rPr>
                <w:rFonts w:ascii="宋体" w:hAnsi="宋体" w:cs="宋体"/>
                <w:spacing w:val="7"/>
              </w:rPr>
            </w:pPr>
            <w:r>
              <w:rPr>
                <w:rFonts w:hint="eastAsia" w:ascii="宋体" w:hAnsi="宋体" w:cs="宋体"/>
                <w:spacing w:val="7"/>
              </w:rPr>
              <w:t>全层皮肤缺损</w:t>
            </w:r>
          </w:p>
        </w:tc>
        <w:tc>
          <w:tcPr>
            <w:tcW w:w="5536" w:type="dxa"/>
            <w:shd w:val="clear" w:color="auto" w:fill="auto"/>
          </w:tcPr>
          <w:p w14:paraId="5AC58C15">
            <w:pPr>
              <w:widowControl/>
              <w:spacing w:before="66" w:line="228" w:lineRule="auto"/>
              <w:jc w:val="left"/>
              <w:rPr>
                <w:rFonts w:ascii="宋体" w:hAnsi="宋体" w:cs="宋体"/>
                <w:spacing w:val="7"/>
              </w:rPr>
            </w:pPr>
            <w:r>
              <w:rPr>
                <w:rFonts w:hint="eastAsia" w:ascii="宋体" w:hAnsi="宋体" w:cs="宋体"/>
                <w:spacing w:val="7"/>
              </w:rPr>
              <w:t>可见皮下脂肪,但无筋膜、肌腱/肌肉、韧带、软骨/骨骼暴露。见腐肉和/或焦痂,但未掩盖组织缺失的深度。可有潜行或窦道。此期压力性损伤的深度依解剖学位置不同而表现各异,鼻、耳、枕骨和踝部因皮下组织缺乏可表现为表浅溃疡:臀部等脂肪丰富部位可发展成深部伤口。</w:t>
            </w:r>
          </w:p>
        </w:tc>
      </w:tr>
      <w:tr w14:paraId="04E65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shd w:val="clear" w:color="auto" w:fill="auto"/>
            <w:vAlign w:val="center"/>
          </w:tcPr>
          <w:p w14:paraId="1EC24477">
            <w:pPr>
              <w:spacing w:line="227" w:lineRule="auto"/>
              <w:jc w:val="center"/>
              <w:rPr>
                <w:rFonts w:ascii="宋体" w:hAnsi="宋体" w:cs="宋体"/>
                <w:spacing w:val="7"/>
              </w:rPr>
            </w:pPr>
            <w:r>
              <w:rPr>
                <w:rFonts w:hint="eastAsia" w:ascii="宋体" w:hAnsi="宋体" w:cs="宋体"/>
                <w:spacing w:val="7"/>
              </w:rPr>
              <w:t>Ⅳ期</w:t>
            </w:r>
          </w:p>
        </w:tc>
        <w:tc>
          <w:tcPr>
            <w:tcW w:w="2410" w:type="dxa"/>
            <w:shd w:val="clear" w:color="auto" w:fill="auto"/>
            <w:vAlign w:val="center"/>
          </w:tcPr>
          <w:p w14:paraId="4FFE63A4">
            <w:pPr>
              <w:spacing w:line="227" w:lineRule="auto"/>
              <w:jc w:val="left"/>
              <w:rPr>
                <w:rFonts w:ascii="宋体" w:hAnsi="宋体" w:cs="宋体"/>
                <w:spacing w:val="7"/>
              </w:rPr>
            </w:pPr>
            <w:r>
              <w:rPr>
                <w:rFonts w:hint="eastAsia" w:ascii="宋体" w:hAnsi="宋体" w:cs="宋体"/>
                <w:spacing w:val="7"/>
              </w:rPr>
              <w:t>全层皮肤和组织缺损 ，伴骨骼、肌腱或肌肉外露</w:t>
            </w:r>
          </w:p>
        </w:tc>
        <w:tc>
          <w:tcPr>
            <w:tcW w:w="5536" w:type="dxa"/>
            <w:shd w:val="clear" w:color="auto" w:fill="auto"/>
          </w:tcPr>
          <w:p w14:paraId="606DA50C">
            <w:pPr>
              <w:widowControl/>
              <w:spacing w:before="66" w:line="228" w:lineRule="auto"/>
              <w:jc w:val="left"/>
              <w:rPr>
                <w:rFonts w:ascii="宋体" w:hAnsi="宋体" w:cs="宋体"/>
                <w:spacing w:val="7"/>
              </w:rPr>
            </w:pPr>
            <w:r>
              <w:rPr>
                <w:rFonts w:hint="eastAsia" w:ascii="宋体" w:hAnsi="宋体" w:cs="宋体"/>
                <w:spacing w:val="7"/>
              </w:rPr>
              <w:t>创面基底部可有腐肉和焦痂覆盖,常伴有潜行或窦道。与Ⅲ期类似,此期压力性损伤的深度取决于解位置,可扩展至肌肉和/或筋膜、肌腱或关节囊,严重时可导致骨髓炎。</w:t>
            </w:r>
          </w:p>
        </w:tc>
      </w:tr>
      <w:tr w14:paraId="1C3D0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shd w:val="clear" w:color="auto" w:fill="auto"/>
            <w:vAlign w:val="center"/>
          </w:tcPr>
          <w:p w14:paraId="4FBEECB4">
            <w:pPr>
              <w:spacing w:line="227" w:lineRule="auto"/>
              <w:jc w:val="center"/>
              <w:rPr>
                <w:rFonts w:ascii="宋体" w:hAnsi="宋体" w:cs="宋体"/>
                <w:spacing w:val="7"/>
              </w:rPr>
            </w:pPr>
            <w:r>
              <w:rPr>
                <w:rFonts w:hint="eastAsia" w:ascii="宋体" w:hAnsi="宋体" w:cs="宋体"/>
                <w:spacing w:val="7"/>
              </w:rPr>
              <w:t>深部组织损伤</w:t>
            </w:r>
          </w:p>
        </w:tc>
        <w:tc>
          <w:tcPr>
            <w:tcW w:w="2410" w:type="dxa"/>
            <w:shd w:val="clear" w:color="auto" w:fill="auto"/>
            <w:vAlign w:val="center"/>
          </w:tcPr>
          <w:p w14:paraId="482EEF84">
            <w:pPr>
              <w:spacing w:line="227" w:lineRule="auto"/>
              <w:jc w:val="left"/>
              <w:rPr>
                <w:rFonts w:ascii="宋体" w:hAnsi="宋体" w:cs="宋体"/>
                <w:spacing w:val="7"/>
              </w:rPr>
            </w:pPr>
            <w:r>
              <w:rPr>
                <w:rFonts w:hint="eastAsia" w:ascii="宋体" w:hAnsi="宋体" w:cs="宋体"/>
                <w:spacing w:val="7"/>
              </w:rPr>
              <w:t>皮肤完整或破损</w:t>
            </w:r>
          </w:p>
        </w:tc>
        <w:tc>
          <w:tcPr>
            <w:tcW w:w="5536" w:type="dxa"/>
            <w:shd w:val="clear" w:color="auto" w:fill="auto"/>
          </w:tcPr>
          <w:p w14:paraId="27BE881D">
            <w:pPr>
              <w:widowControl/>
              <w:spacing w:before="66" w:line="228" w:lineRule="auto"/>
              <w:jc w:val="left"/>
              <w:rPr>
                <w:rFonts w:ascii="宋体" w:hAnsi="宋体" w:cs="宋体"/>
                <w:spacing w:val="7"/>
              </w:rPr>
            </w:pPr>
            <w:r>
              <w:rPr>
                <w:rFonts w:hint="eastAsia" w:ascii="宋体" w:hAnsi="宋体" w:cs="宋体"/>
                <w:spacing w:val="7"/>
              </w:rPr>
              <w:t>皮肤完整或破损，局部出现持续的指压不变白,皮肤呈深红色、栗色或紫色,或表皮分离后出现暗红色伤口或充血性水疱。可伴疼痛、坚硬、麇烂、松软、潮湿、皮温升高或降低。肤色较深者难以识别深层组织损伤。</w:t>
            </w:r>
          </w:p>
        </w:tc>
      </w:tr>
      <w:tr w14:paraId="6E241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shd w:val="clear" w:color="auto" w:fill="auto"/>
            <w:vAlign w:val="center"/>
          </w:tcPr>
          <w:p w14:paraId="41EC57D6">
            <w:pPr>
              <w:spacing w:line="227" w:lineRule="auto"/>
              <w:jc w:val="center"/>
              <w:rPr>
                <w:rFonts w:ascii="宋体" w:hAnsi="宋体" w:cs="宋体"/>
                <w:spacing w:val="7"/>
              </w:rPr>
            </w:pPr>
            <w:r>
              <w:rPr>
                <w:rFonts w:hint="eastAsia" w:ascii="宋体" w:hAnsi="宋体" w:cs="宋体"/>
                <w:spacing w:val="7"/>
              </w:rPr>
              <w:t>不可分期</w:t>
            </w:r>
          </w:p>
        </w:tc>
        <w:tc>
          <w:tcPr>
            <w:tcW w:w="2410" w:type="dxa"/>
            <w:shd w:val="clear" w:color="auto" w:fill="auto"/>
            <w:vAlign w:val="center"/>
          </w:tcPr>
          <w:p w14:paraId="6AE09171">
            <w:pPr>
              <w:spacing w:line="227" w:lineRule="auto"/>
              <w:jc w:val="left"/>
              <w:rPr>
                <w:rFonts w:ascii="宋体" w:hAnsi="宋体" w:cs="宋体"/>
                <w:spacing w:val="7"/>
              </w:rPr>
            </w:pPr>
            <w:r>
              <w:rPr>
                <w:rFonts w:hint="eastAsia" w:ascii="宋体" w:hAnsi="宋体" w:cs="宋体"/>
                <w:spacing w:val="7"/>
              </w:rPr>
              <w:t>全层皮肤和组织缺损</w:t>
            </w:r>
          </w:p>
        </w:tc>
        <w:tc>
          <w:tcPr>
            <w:tcW w:w="5536" w:type="dxa"/>
            <w:shd w:val="clear" w:color="auto" w:fill="auto"/>
          </w:tcPr>
          <w:p w14:paraId="712E0F3F">
            <w:pPr>
              <w:widowControl/>
              <w:spacing w:before="66" w:line="228" w:lineRule="auto"/>
              <w:jc w:val="left"/>
              <w:rPr>
                <w:rFonts w:ascii="宋体" w:hAnsi="宋体" w:cs="宋体"/>
                <w:spacing w:val="7"/>
              </w:rPr>
            </w:pPr>
            <w:r>
              <w:rPr>
                <w:rFonts w:hint="eastAsia" w:ascii="宋体" w:hAnsi="宋体" w:cs="宋体"/>
                <w:spacing w:val="7"/>
              </w:rPr>
              <w:t>因创面基底部被腐肉和/或焦痂掩盖而无法确认组织缺失程度。需去除腐肉和/或焦痂后方可判断损伤程度。</w:t>
            </w:r>
          </w:p>
        </w:tc>
      </w:tr>
    </w:tbl>
    <w:p w14:paraId="278ABC6C">
      <w:pPr>
        <w:pStyle w:val="57"/>
        <w:ind w:firstLine="420"/>
      </w:pPr>
    </w:p>
    <w:p w14:paraId="4AE10D0B">
      <w:pPr>
        <w:pStyle w:val="57"/>
        <w:ind w:firstLine="420"/>
      </w:pPr>
    </w:p>
    <w:p w14:paraId="43D0544B">
      <w:pPr>
        <w:pStyle w:val="57"/>
        <w:ind w:firstLine="420"/>
      </w:pPr>
    </w:p>
    <w:p w14:paraId="3A2B6534">
      <w:pPr>
        <w:pStyle w:val="57"/>
        <w:ind w:firstLine="420"/>
        <w:sectPr>
          <w:pgSz w:w="11906" w:h="16838"/>
          <w:pgMar w:top="2410" w:right="1134" w:bottom="1134" w:left="1134" w:header="1418" w:footer="1134" w:gutter="284"/>
          <w:cols w:space="425" w:num="1"/>
          <w:formProt w:val="0"/>
          <w:docGrid w:type="lines" w:linePitch="312" w:charSpace="0"/>
        </w:sectPr>
      </w:pPr>
    </w:p>
    <w:p w14:paraId="27AFC8ED">
      <w:pPr>
        <w:pStyle w:val="199"/>
        <w:rPr>
          <w:vanish w:val="0"/>
        </w:rPr>
      </w:pPr>
    </w:p>
    <w:p w14:paraId="1C438AA4">
      <w:pPr>
        <w:pStyle w:val="200"/>
        <w:rPr>
          <w:vanish w:val="0"/>
        </w:rPr>
      </w:pPr>
    </w:p>
    <w:p w14:paraId="09525964">
      <w:pPr>
        <w:pStyle w:val="77"/>
        <w:spacing w:before="78" w:after="156"/>
      </w:pPr>
      <w:r>
        <w:br w:type="textWrapping"/>
      </w:r>
      <w:bookmarkStart w:id="54" w:name="_Toc198199139"/>
      <w:r>
        <w:rPr>
          <w:rFonts w:hint="eastAsia"/>
        </w:rPr>
        <w:t>（资料性）</w:t>
      </w:r>
      <w:r>
        <w:br w:type="textWrapping"/>
      </w:r>
      <w:r>
        <w:rPr>
          <w:rFonts w:hint="eastAsia"/>
        </w:rPr>
        <w:t>压力性损伤危险因素评估表</w:t>
      </w:r>
      <w:bookmarkEnd w:id="54"/>
    </w:p>
    <w:p w14:paraId="5898E880">
      <w:pPr>
        <w:pStyle w:val="57"/>
        <w:ind w:firstLine="420"/>
      </w:pPr>
      <w:r>
        <w:rPr>
          <w:rFonts w:hint="eastAsia"/>
        </w:rPr>
        <w:t>表B.1给出了压力性损伤危险因素评估表。</w:t>
      </w:r>
    </w:p>
    <w:p w14:paraId="0C12FDE4">
      <w:pPr>
        <w:pStyle w:val="78"/>
        <w:spacing w:before="156" w:after="156"/>
      </w:pPr>
      <w:r>
        <w:rPr>
          <w:rFonts w:hint="eastAsia"/>
        </w:rPr>
        <w:t>压力性损伤危险因素评估表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7"/>
        <w:gridCol w:w="1276"/>
        <w:gridCol w:w="2834"/>
        <w:gridCol w:w="3261"/>
        <w:gridCol w:w="709"/>
        <w:gridCol w:w="717"/>
      </w:tblGrid>
      <w:tr w14:paraId="282CF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374" w:type="dxa"/>
            <w:gridSpan w:val="6"/>
            <w:tcBorders>
              <w:top w:val="single" w:color="auto" w:sz="8" w:space="0"/>
              <w:bottom w:val="single" w:color="auto" w:sz="8" w:space="0"/>
            </w:tcBorders>
            <w:shd w:val="clear" w:color="auto" w:fill="auto"/>
            <w:vAlign w:val="center"/>
          </w:tcPr>
          <w:p w14:paraId="65ACC7A4">
            <w:pPr>
              <w:pStyle w:val="179"/>
              <w:jc w:val="left"/>
            </w:pPr>
            <w:r>
              <w:rPr>
                <w:rFonts w:hint="eastAsia"/>
              </w:rPr>
              <w:t>居住区域：床号：姓名：性别：年龄：</w:t>
            </w:r>
          </w:p>
        </w:tc>
      </w:tr>
      <w:tr w14:paraId="2E470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948" w:type="dxa"/>
            <w:gridSpan w:val="4"/>
            <w:tcBorders>
              <w:top w:val="single" w:color="auto" w:sz="8" w:space="0"/>
            </w:tcBorders>
            <w:shd w:val="clear" w:color="auto" w:fill="auto"/>
          </w:tcPr>
          <w:p w14:paraId="316EDFB4">
            <w:pPr>
              <w:pStyle w:val="233"/>
              <w:spacing w:line="218" w:lineRule="auto"/>
              <w:jc w:val="center"/>
              <w:rPr>
                <w:sz w:val="21"/>
                <w:szCs w:val="21"/>
              </w:rPr>
            </w:pPr>
            <w:r>
              <w:rPr>
                <w:rFonts w:hint="eastAsia"/>
                <w:spacing w:val="-2"/>
                <w:sz w:val="21"/>
                <w:szCs w:val="21"/>
              </w:rPr>
              <w:t>评估内容</w:t>
            </w:r>
          </w:p>
        </w:tc>
        <w:tc>
          <w:tcPr>
            <w:tcW w:w="709" w:type="dxa"/>
            <w:tcBorders>
              <w:top w:val="single" w:color="auto" w:sz="8" w:space="0"/>
            </w:tcBorders>
            <w:shd w:val="clear" w:color="auto" w:fill="auto"/>
          </w:tcPr>
          <w:p w14:paraId="39F453EB">
            <w:pPr>
              <w:pStyle w:val="233"/>
              <w:spacing w:before="62" w:line="220" w:lineRule="auto"/>
              <w:ind w:left="115"/>
              <w:rPr>
                <w:sz w:val="21"/>
                <w:szCs w:val="21"/>
              </w:rPr>
            </w:pPr>
            <w:r>
              <w:rPr>
                <w:rFonts w:hint="eastAsia"/>
                <w:spacing w:val="-5"/>
                <w:sz w:val="21"/>
                <w:szCs w:val="21"/>
              </w:rPr>
              <w:t>分值</w:t>
            </w:r>
          </w:p>
        </w:tc>
        <w:tc>
          <w:tcPr>
            <w:tcW w:w="717" w:type="dxa"/>
            <w:tcBorders>
              <w:top w:val="single" w:color="auto" w:sz="8" w:space="0"/>
            </w:tcBorders>
            <w:shd w:val="clear" w:color="auto" w:fill="auto"/>
          </w:tcPr>
          <w:p w14:paraId="14DD76D4">
            <w:pPr>
              <w:pStyle w:val="233"/>
              <w:spacing w:before="62" w:line="221" w:lineRule="auto"/>
              <w:ind w:left="117"/>
              <w:rPr>
                <w:sz w:val="21"/>
                <w:szCs w:val="21"/>
              </w:rPr>
            </w:pPr>
            <w:r>
              <w:rPr>
                <w:rFonts w:hint="eastAsia"/>
                <w:spacing w:val="-4"/>
                <w:sz w:val="21"/>
                <w:szCs w:val="21"/>
              </w:rPr>
              <w:t>评分</w:t>
            </w:r>
          </w:p>
        </w:tc>
      </w:tr>
      <w:tr w14:paraId="11B26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restart"/>
            <w:shd w:val="clear" w:color="auto" w:fill="auto"/>
            <w:textDirection w:val="tbRlV"/>
            <w:vAlign w:val="center"/>
          </w:tcPr>
          <w:p w14:paraId="569D5737">
            <w:pPr>
              <w:pStyle w:val="233"/>
              <w:spacing w:before="48" w:line="207" w:lineRule="auto"/>
              <w:jc w:val="center"/>
              <w:rPr>
                <w:sz w:val="21"/>
                <w:szCs w:val="21"/>
              </w:rPr>
            </w:pPr>
            <w:r>
              <w:rPr>
                <w:rFonts w:hint="eastAsia"/>
                <w:sz w:val="21"/>
                <w:szCs w:val="21"/>
              </w:rPr>
              <w:t>感知能力</w:t>
            </w:r>
          </w:p>
        </w:tc>
        <w:tc>
          <w:tcPr>
            <w:tcW w:w="1276" w:type="dxa"/>
            <w:shd w:val="clear" w:color="auto" w:fill="auto"/>
            <w:vAlign w:val="center"/>
          </w:tcPr>
          <w:p w14:paraId="4D4C268C">
            <w:pPr>
              <w:pStyle w:val="233"/>
              <w:spacing w:line="220" w:lineRule="auto"/>
              <w:jc w:val="center"/>
              <w:rPr>
                <w:sz w:val="21"/>
                <w:szCs w:val="21"/>
              </w:rPr>
            </w:pPr>
            <w:r>
              <w:rPr>
                <w:rFonts w:hint="eastAsia"/>
                <w:spacing w:val="-3"/>
                <w:sz w:val="21"/>
                <w:szCs w:val="21"/>
              </w:rPr>
              <w:t>完全受限</w:t>
            </w:r>
          </w:p>
        </w:tc>
        <w:tc>
          <w:tcPr>
            <w:tcW w:w="6095" w:type="dxa"/>
            <w:gridSpan w:val="2"/>
            <w:shd w:val="clear" w:color="auto" w:fill="auto"/>
            <w:vAlign w:val="center"/>
          </w:tcPr>
          <w:p w14:paraId="6AB38814">
            <w:pPr>
              <w:pStyle w:val="233"/>
              <w:spacing w:line="220" w:lineRule="auto"/>
              <w:jc w:val="both"/>
              <w:rPr>
                <w:sz w:val="21"/>
                <w:szCs w:val="21"/>
              </w:rPr>
            </w:pPr>
            <w:r>
              <w:rPr>
                <w:rFonts w:hint="eastAsia"/>
                <w:spacing w:val="-1"/>
                <w:sz w:val="21"/>
                <w:szCs w:val="21"/>
              </w:rPr>
              <w:t>对疼痛刺激无反应。</w:t>
            </w:r>
          </w:p>
        </w:tc>
        <w:tc>
          <w:tcPr>
            <w:tcW w:w="709" w:type="dxa"/>
            <w:shd w:val="clear" w:color="auto" w:fill="auto"/>
            <w:vAlign w:val="center"/>
          </w:tcPr>
          <w:p w14:paraId="2229BEE4">
            <w:pPr>
              <w:pStyle w:val="233"/>
              <w:spacing w:line="184" w:lineRule="auto"/>
              <w:jc w:val="center"/>
              <w:rPr>
                <w:sz w:val="21"/>
                <w:szCs w:val="21"/>
              </w:rPr>
            </w:pPr>
            <w:r>
              <w:rPr>
                <w:rFonts w:hint="eastAsia"/>
                <w:sz w:val="21"/>
                <w:szCs w:val="21"/>
              </w:rPr>
              <w:t>1</w:t>
            </w:r>
          </w:p>
        </w:tc>
        <w:tc>
          <w:tcPr>
            <w:tcW w:w="717" w:type="dxa"/>
            <w:shd w:val="clear" w:color="auto" w:fill="auto"/>
            <w:vAlign w:val="center"/>
          </w:tcPr>
          <w:p w14:paraId="0D591A43">
            <w:pPr>
              <w:pStyle w:val="179"/>
            </w:pPr>
          </w:p>
        </w:tc>
      </w:tr>
      <w:tr w14:paraId="014F6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239A771A">
            <w:pPr>
              <w:pStyle w:val="179"/>
            </w:pPr>
          </w:p>
        </w:tc>
        <w:tc>
          <w:tcPr>
            <w:tcW w:w="1276" w:type="dxa"/>
            <w:shd w:val="clear" w:color="auto" w:fill="auto"/>
            <w:vAlign w:val="center"/>
          </w:tcPr>
          <w:p w14:paraId="78D08893">
            <w:pPr>
              <w:pStyle w:val="233"/>
              <w:spacing w:line="221" w:lineRule="auto"/>
              <w:jc w:val="center"/>
              <w:rPr>
                <w:sz w:val="21"/>
                <w:szCs w:val="21"/>
              </w:rPr>
            </w:pPr>
            <w:r>
              <w:rPr>
                <w:rFonts w:hint="eastAsia"/>
                <w:spacing w:val="-3"/>
                <w:sz w:val="21"/>
                <w:szCs w:val="21"/>
              </w:rPr>
              <w:t>非常受限</w:t>
            </w:r>
          </w:p>
        </w:tc>
        <w:tc>
          <w:tcPr>
            <w:tcW w:w="6095" w:type="dxa"/>
            <w:gridSpan w:val="2"/>
            <w:shd w:val="clear" w:color="auto" w:fill="auto"/>
            <w:vAlign w:val="center"/>
          </w:tcPr>
          <w:p w14:paraId="6FEFA99E">
            <w:pPr>
              <w:pStyle w:val="233"/>
              <w:spacing w:line="220" w:lineRule="auto"/>
              <w:jc w:val="both"/>
              <w:rPr>
                <w:sz w:val="21"/>
                <w:szCs w:val="21"/>
                <w:lang w:eastAsia="zh-CN"/>
              </w:rPr>
            </w:pPr>
            <w:r>
              <w:rPr>
                <w:rFonts w:hint="eastAsia"/>
                <w:sz w:val="21"/>
                <w:szCs w:val="21"/>
                <w:lang w:eastAsia="zh-CN"/>
              </w:rPr>
              <w:t>对疼痛刺激有反应，但不能用语言表达，只能用呻吟</w:t>
            </w:r>
            <w:r>
              <w:rPr>
                <w:rFonts w:hint="eastAsia"/>
                <w:spacing w:val="-1"/>
                <w:sz w:val="21"/>
                <w:szCs w:val="21"/>
                <w:lang w:eastAsia="zh-CN"/>
              </w:rPr>
              <w:t>、烦躁不安表示。</w:t>
            </w:r>
          </w:p>
        </w:tc>
        <w:tc>
          <w:tcPr>
            <w:tcW w:w="709" w:type="dxa"/>
            <w:shd w:val="clear" w:color="auto" w:fill="auto"/>
            <w:vAlign w:val="center"/>
          </w:tcPr>
          <w:p w14:paraId="48465C89">
            <w:pPr>
              <w:pStyle w:val="233"/>
              <w:spacing w:line="183" w:lineRule="auto"/>
              <w:jc w:val="center"/>
              <w:rPr>
                <w:sz w:val="21"/>
                <w:szCs w:val="21"/>
              </w:rPr>
            </w:pPr>
            <w:r>
              <w:rPr>
                <w:rFonts w:hint="eastAsia"/>
                <w:sz w:val="21"/>
                <w:szCs w:val="21"/>
              </w:rPr>
              <w:t>2</w:t>
            </w:r>
          </w:p>
        </w:tc>
        <w:tc>
          <w:tcPr>
            <w:tcW w:w="717" w:type="dxa"/>
            <w:shd w:val="clear" w:color="auto" w:fill="auto"/>
            <w:vAlign w:val="center"/>
          </w:tcPr>
          <w:p w14:paraId="397ABBCB">
            <w:pPr>
              <w:pStyle w:val="179"/>
            </w:pPr>
          </w:p>
        </w:tc>
      </w:tr>
      <w:tr w14:paraId="5BD22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3FF59481">
            <w:pPr>
              <w:pStyle w:val="179"/>
            </w:pPr>
          </w:p>
        </w:tc>
        <w:tc>
          <w:tcPr>
            <w:tcW w:w="1276" w:type="dxa"/>
            <w:shd w:val="clear" w:color="auto" w:fill="auto"/>
            <w:vAlign w:val="center"/>
          </w:tcPr>
          <w:p w14:paraId="3275B2F4">
            <w:pPr>
              <w:pStyle w:val="233"/>
              <w:spacing w:line="220" w:lineRule="auto"/>
              <w:jc w:val="center"/>
              <w:rPr>
                <w:sz w:val="21"/>
                <w:szCs w:val="21"/>
              </w:rPr>
            </w:pPr>
            <w:r>
              <w:rPr>
                <w:rFonts w:hint="eastAsia"/>
                <w:spacing w:val="-2"/>
                <w:sz w:val="21"/>
                <w:szCs w:val="21"/>
              </w:rPr>
              <w:t>轻微受限</w:t>
            </w:r>
          </w:p>
        </w:tc>
        <w:tc>
          <w:tcPr>
            <w:tcW w:w="6095" w:type="dxa"/>
            <w:gridSpan w:val="2"/>
            <w:shd w:val="clear" w:color="auto" w:fill="auto"/>
            <w:vAlign w:val="center"/>
          </w:tcPr>
          <w:p w14:paraId="4B5FA16F">
            <w:pPr>
              <w:pStyle w:val="233"/>
              <w:spacing w:line="282" w:lineRule="auto"/>
              <w:ind w:right="37"/>
              <w:jc w:val="both"/>
              <w:rPr>
                <w:sz w:val="21"/>
                <w:szCs w:val="21"/>
                <w:lang w:eastAsia="zh-CN"/>
              </w:rPr>
            </w:pPr>
            <w:r>
              <w:rPr>
                <w:rFonts w:hint="eastAsia"/>
                <w:sz w:val="21"/>
                <w:szCs w:val="21"/>
                <w:lang w:eastAsia="zh-CN"/>
              </w:rPr>
              <w:t>对指令性语言有反应，但不能总是用语言表达不适，或部分肢体</w:t>
            </w:r>
            <w:r>
              <w:rPr>
                <w:rFonts w:hint="eastAsia"/>
                <w:spacing w:val="-1"/>
                <w:sz w:val="21"/>
                <w:szCs w:val="21"/>
                <w:lang w:eastAsia="zh-CN"/>
              </w:rPr>
              <w:t>感受疼痛能力或不</w:t>
            </w:r>
            <w:r>
              <w:rPr>
                <w:rFonts w:hint="eastAsia"/>
                <w:spacing w:val="-2"/>
                <w:sz w:val="21"/>
                <w:szCs w:val="21"/>
                <w:lang w:eastAsia="zh-CN"/>
              </w:rPr>
              <w:t>适能力受损。</w:t>
            </w:r>
          </w:p>
        </w:tc>
        <w:tc>
          <w:tcPr>
            <w:tcW w:w="709" w:type="dxa"/>
            <w:shd w:val="clear" w:color="auto" w:fill="auto"/>
            <w:vAlign w:val="center"/>
          </w:tcPr>
          <w:p w14:paraId="3E714E84">
            <w:pPr>
              <w:pStyle w:val="233"/>
              <w:spacing w:line="183" w:lineRule="auto"/>
              <w:jc w:val="center"/>
              <w:rPr>
                <w:sz w:val="21"/>
                <w:szCs w:val="21"/>
              </w:rPr>
            </w:pPr>
            <w:r>
              <w:rPr>
                <w:rFonts w:hint="eastAsia"/>
                <w:sz w:val="21"/>
                <w:szCs w:val="21"/>
              </w:rPr>
              <w:t>3</w:t>
            </w:r>
          </w:p>
        </w:tc>
        <w:tc>
          <w:tcPr>
            <w:tcW w:w="717" w:type="dxa"/>
            <w:shd w:val="clear" w:color="auto" w:fill="auto"/>
            <w:vAlign w:val="center"/>
          </w:tcPr>
          <w:p w14:paraId="753776F9">
            <w:pPr>
              <w:pStyle w:val="179"/>
            </w:pPr>
          </w:p>
        </w:tc>
      </w:tr>
      <w:tr w14:paraId="39FF9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100F95CD">
            <w:pPr>
              <w:pStyle w:val="179"/>
            </w:pPr>
          </w:p>
        </w:tc>
        <w:tc>
          <w:tcPr>
            <w:tcW w:w="1276" w:type="dxa"/>
            <w:shd w:val="clear" w:color="auto" w:fill="auto"/>
            <w:vAlign w:val="center"/>
          </w:tcPr>
          <w:p w14:paraId="7F1E52F2">
            <w:pPr>
              <w:pStyle w:val="233"/>
              <w:spacing w:line="221" w:lineRule="auto"/>
              <w:jc w:val="center"/>
              <w:rPr>
                <w:sz w:val="21"/>
                <w:szCs w:val="21"/>
              </w:rPr>
            </w:pPr>
            <w:r>
              <w:rPr>
                <w:rFonts w:hint="eastAsia"/>
                <w:spacing w:val="-3"/>
                <w:sz w:val="21"/>
                <w:szCs w:val="21"/>
              </w:rPr>
              <w:t>无损害</w:t>
            </w:r>
          </w:p>
        </w:tc>
        <w:tc>
          <w:tcPr>
            <w:tcW w:w="6095" w:type="dxa"/>
            <w:gridSpan w:val="2"/>
            <w:shd w:val="clear" w:color="auto" w:fill="auto"/>
            <w:vAlign w:val="center"/>
          </w:tcPr>
          <w:p w14:paraId="01791089">
            <w:pPr>
              <w:pStyle w:val="233"/>
              <w:spacing w:line="216" w:lineRule="auto"/>
              <w:jc w:val="both"/>
              <w:rPr>
                <w:sz w:val="21"/>
                <w:szCs w:val="21"/>
                <w:lang w:eastAsia="zh-CN"/>
              </w:rPr>
            </w:pPr>
            <w:r>
              <w:rPr>
                <w:rFonts w:hint="eastAsia"/>
                <w:spacing w:val="-1"/>
                <w:sz w:val="21"/>
                <w:szCs w:val="21"/>
                <w:lang w:eastAsia="zh-CN"/>
              </w:rPr>
              <w:t>对指令性语言有反应，无感觉受损。</w:t>
            </w:r>
          </w:p>
        </w:tc>
        <w:tc>
          <w:tcPr>
            <w:tcW w:w="709" w:type="dxa"/>
            <w:shd w:val="clear" w:color="auto" w:fill="auto"/>
            <w:vAlign w:val="center"/>
          </w:tcPr>
          <w:p w14:paraId="1FCE3BA5">
            <w:pPr>
              <w:pStyle w:val="233"/>
              <w:spacing w:line="183" w:lineRule="auto"/>
              <w:jc w:val="center"/>
              <w:rPr>
                <w:sz w:val="21"/>
                <w:szCs w:val="21"/>
              </w:rPr>
            </w:pPr>
            <w:r>
              <w:rPr>
                <w:rFonts w:hint="eastAsia"/>
                <w:sz w:val="21"/>
                <w:szCs w:val="21"/>
              </w:rPr>
              <w:t>4</w:t>
            </w:r>
          </w:p>
        </w:tc>
        <w:tc>
          <w:tcPr>
            <w:tcW w:w="717" w:type="dxa"/>
            <w:shd w:val="clear" w:color="auto" w:fill="auto"/>
            <w:vAlign w:val="center"/>
          </w:tcPr>
          <w:p w14:paraId="035EC2DF">
            <w:pPr>
              <w:pStyle w:val="179"/>
            </w:pPr>
          </w:p>
        </w:tc>
      </w:tr>
      <w:tr w14:paraId="35757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restart"/>
            <w:shd w:val="clear" w:color="auto" w:fill="auto"/>
            <w:textDirection w:val="tbRlV"/>
            <w:vAlign w:val="center"/>
          </w:tcPr>
          <w:p w14:paraId="76314FEE">
            <w:pPr>
              <w:pStyle w:val="233"/>
              <w:spacing w:before="48" w:line="209" w:lineRule="auto"/>
              <w:jc w:val="center"/>
              <w:rPr>
                <w:sz w:val="21"/>
                <w:szCs w:val="21"/>
              </w:rPr>
            </w:pPr>
            <w:r>
              <w:rPr>
                <w:rFonts w:hint="eastAsia"/>
                <w:sz w:val="21"/>
                <w:szCs w:val="21"/>
              </w:rPr>
              <w:t>潮湿度</w:t>
            </w:r>
          </w:p>
        </w:tc>
        <w:tc>
          <w:tcPr>
            <w:tcW w:w="1276" w:type="dxa"/>
            <w:shd w:val="clear" w:color="auto" w:fill="auto"/>
            <w:vAlign w:val="center"/>
          </w:tcPr>
          <w:p w14:paraId="0892F365">
            <w:pPr>
              <w:pStyle w:val="233"/>
              <w:spacing w:line="219" w:lineRule="auto"/>
              <w:jc w:val="center"/>
              <w:rPr>
                <w:sz w:val="21"/>
                <w:szCs w:val="21"/>
              </w:rPr>
            </w:pPr>
            <w:r>
              <w:rPr>
                <w:rFonts w:hint="eastAsia"/>
                <w:spacing w:val="-3"/>
                <w:sz w:val="21"/>
                <w:szCs w:val="21"/>
              </w:rPr>
              <w:t>持续潮湿</w:t>
            </w:r>
          </w:p>
        </w:tc>
        <w:tc>
          <w:tcPr>
            <w:tcW w:w="6095" w:type="dxa"/>
            <w:gridSpan w:val="2"/>
            <w:shd w:val="clear" w:color="auto" w:fill="auto"/>
            <w:vAlign w:val="center"/>
          </w:tcPr>
          <w:p w14:paraId="5F12BDAF">
            <w:pPr>
              <w:pStyle w:val="233"/>
              <w:spacing w:line="219" w:lineRule="auto"/>
              <w:jc w:val="both"/>
              <w:rPr>
                <w:sz w:val="21"/>
                <w:szCs w:val="21"/>
                <w:lang w:eastAsia="zh-CN"/>
              </w:rPr>
            </w:pPr>
            <w:r>
              <w:rPr>
                <w:rFonts w:hint="eastAsia"/>
                <w:spacing w:val="-1"/>
                <w:sz w:val="21"/>
                <w:szCs w:val="21"/>
                <w:lang w:eastAsia="zh-CN"/>
              </w:rPr>
              <w:t>每次移动或翻动时总是看到皮肤被分泌物、尿液渍湿。</w:t>
            </w:r>
          </w:p>
        </w:tc>
        <w:tc>
          <w:tcPr>
            <w:tcW w:w="709" w:type="dxa"/>
            <w:shd w:val="clear" w:color="auto" w:fill="auto"/>
            <w:vAlign w:val="center"/>
          </w:tcPr>
          <w:p w14:paraId="5C2B8540">
            <w:pPr>
              <w:pStyle w:val="233"/>
              <w:spacing w:line="184" w:lineRule="auto"/>
              <w:jc w:val="center"/>
              <w:rPr>
                <w:sz w:val="21"/>
                <w:szCs w:val="21"/>
              </w:rPr>
            </w:pPr>
            <w:r>
              <w:rPr>
                <w:rFonts w:hint="eastAsia"/>
                <w:sz w:val="21"/>
                <w:szCs w:val="21"/>
              </w:rPr>
              <w:t>1</w:t>
            </w:r>
          </w:p>
        </w:tc>
        <w:tc>
          <w:tcPr>
            <w:tcW w:w="717" w:type="dxa"/>
            <w:shd w:val="clear" w:color="auto" w:fill="auto"/>
            <w:vAlign w:val="center"/>
          </w:tcPr>
          <w:p w14:paraId="23806B61">
            <w:pPr>
              <w:pStyle w:val="179"/>
            </w:pPr>
          </w:p>
        </w:tc>
      </w:tr>
      <w:tr w14:paraId="120D8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67BEB446">
            <w:pPr>
              <w:pStyle w:val="179"/>
            </w:pPr>
          </w:p>
        </w:tc>
        <w:tc>
          <w:tcPr>
            <w:tcW w:w="1276" w:type="dxa"/>
            <w:shd w:val="clear" w:color="auto" w:fill="auto"/>
            <w:vAlign w:val="center"/>
          </w:tcPr>
          <w:p w14:paraId="385C36AA">
            <w:pPr>
              <w:pStyle w:val="233"/>
              <w:spacing w:line="220" w:lineRule="auto"/>
              <w:jc w:val="center"/>
              <w:rPr>
                <w:sz w:val="21"/>
                <w:szCs w:val="21"/>
              </w:rPr>
            </w:pPr>
            <w:r>
              <w:rPr>
                <w:rFonts w:hint="eastAsia"/>
                <w:spacing w:val="-3"/>
                <w:sz w:val="21"/>
                <w:szCs w:val="21"/>
              </w:rPr>
              <w:t>非常潮湿</w:t>
            </w:r>
          </w:p>
        </w:tc>
        <w:tc>
          <w:tcPr>
            <w:tcW w:w="6095" w:type="dxa"/>
            <w:gridSpan w:val="2"/>
            <w:shd w:val="clear" w:color="auto" w:fill="auto"/>
            <w:vAlign w:val="center"/>
          </w:tcPr>
          <w:p w14:paraId="534EFE2B">
            <w:pPr>
              <w:pStyle w:val="233"/>
              <w:spacing w:line="220" w:lineRule="auto"/>
              <w:jc w:val="both"/>
              <w:rPr>
                <w:sz w:val="21"/>
                <w:szCs w:val="21"/>
                <w:lang w:eastAsia="zh-CN"/>
              </w:rPr>
            </w:pPr>
            <w:r>
              <w:rPr>
                <w:rFonts w:hint="eastAsia"/>
                <w:spacing w:val="-1"/>
                <w:sz w:val="21"/>
                <w:szCs w:val="21"/>
                <w:lang w:eastAsia="zh-CN"/>
              </w:rPr>
              <w:t>床单由于频繁受潮至少每班更换一次。</w:t>
            </w:r>
          </w:p>
        </w:tc>
        <w:tc>
          <w:tcPr>
            <w:tcW w:w="709" w:type="dxa"/>
            <w:shd w:val="clear" w:color="auto" w:fill="auto"/>
            <w:vAlign w:val="center"/>
          </w:tcPr>
          <w:p w14:paraId="09D13514">
            <w:pPr>
              <w:pStyle w:val="233"/>
              <w:spacing w:line="183" w:lineRule="auto"/>
              <w:jc w:val="center"/>
              <w:rPr>
                <w:sz w:val="21"/>
                <w:szCs w:val="21"/>
              </w:rPr>
            </w:pPr>
            <w:r>
              <w:rPr>
                <w:rFonts w:hint="eastAsia"/>
                <w:sz w:val="21"/>
                <w:szCs w:val="21"/>
              </w:rPr>
              <w:t>2</w:t>
            </w:r>
          </w:p>
        </w:tc>
        <w:tc>
          <w:tcPr>
            <w:tcW w:w="717" w:type="dxa"/>
            <w:shd w:val="clear" w:color="auto" w:fill="auto"/>
            <w:vAlign w:val="center"/>
          </w:tcPr>
          <w:p w14:paraId="52BF4F69">
            <w:pPr>
              <w:pStyle w:val="179"/>
            </w:pPr>
          </w:p>
        </w:tc>
      </w:tr>
      <w:tr w14:paraId="43DC8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706568EE">
            <w:pPr>
              <w:pStyle w:val="179"/>
            </w:pPr>
          </w:p>
        </w:tc>
        <w:tc>
          <w:tcPr>
            <w:tcW w:w="1276" w:type="dxa"/>
            <w:shd w:val="clear" w:color="auto" w:fill="auto"/>
            <w:vAlign w:val="center"/>
          </w:tcPr>
          <w:p w14:paraId="4528EB7E">
            <w:pPr>
              <w:pStyle w:val="233"/>
              <w:spacing w:line="219" w:lineRule="auto"/>
              <w:jc w:val="center"/>
              <w:rPr>
                <w:sz w:val="21"/>
                <w:szCs w:val="21"/>
              </w:rPr>
            </w:pPr>
            <w:r>
              <w:rPr>
                <w:rFonts w:hint="eastAsia"/>
                <w:spacing w:val="-2"/>
                <w:sz w:val="21"/>
                <w:szCs w:val="21"/>
              </w:rPr>
              <w:t>偶尔潮湿</w:t>
            </w:r>
          </w:p>
        </w:tc>
        <w:tc>
          <w:tcPr>
            <w:tcW w:w="6095" w:type="dxa"/>
            <w:gridSpan w:val="2"/>
            <w:shd w:val="clear" w:color="auto" w:fill="auto"/>
            <w:vAlign w:val="center"/>
          </w:tcPr>
          <w:p w14:paraId="7A766036">
            <w:pPr>
              <w:pStyle w:val="233"/>
              <w:spacing w:line="219" w:lineRule="auto"/>
              <w:jc w:val="both"/>
              <w:rPr>
                <w:sz w:val="21"/>
                <w:szCs w:val="21"/>
                <w:lang w:eastAsia="zh-CN"/>
              </w:rPr>
            </w:pPr>
            <w:r>
              <w:rPr>
                <w:rFonts w:hint="eastAsia"/>
                <w:spacing w:val="-1"/>
                <w:sz w:val="21"/>
                <w:szCs w:val="21"/>
                <w:lang w:eastAsia="zh-CN"/>
              </w:rPr>
              <w:t>皮肤偶尔潮湿，床单约每日更换一次。</w:t>
            </w:r>
          </w:p>
        </w:tc>
        <w:tc>
          <w:tcPr>
            <w:tcW w:w="709" w:type="dxa"/>
            <w:shd w:val="clear" w:color="auto" w:fill="auto"/>
            <w:vAlign w:val="center"/>
          </w:tcPr>
          <w:p w14:paraId="03EE5C1B">
            <w:pPr>
              <w:pStyle w:val="233"/>
              <w:spacing w:line="183" w:lineRule="auto"/>
              <w:jc w:val="center"/>
              <w:rPr>
                <w:sz w:val="21"/>
                <w:szCs w:val="21"/>
              </w:rPr>
            </w:pPr>
            <w:r>
              <w:rPr>
                <w:rFonts w:hint="eastAsia"/>
                <w:sz w:val="21"/>
                <w:szCs w:val="21"/>
              </w:rPr>
              <w:t>3</w:t>
            </w:r>
          </w:p>
        </w:tc>
        <w:tc>
          <w:tcPr>
            <w:tcW w:w="717" w:type="dxa"/>
            <w:shd w:val="clear" w:color="auto" w:fill="auto"/>
            <w:vAlign w:val="center"/>
          </w:tcPr>
          <w:p w14:paraId="25D81D19">
            <w:pPr>
              <w:pStyle w:val="179"/>
            </w:pPr>
          </w:p>
        </w:tc>
      </w:tr>
      <w:tr w14:paraId="4D582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53BDE601">
            <w:pPr>
              <w:pStyle w:val="179"/>
            </w:pPr>
          </w:p>
        </w:tc>
        <w:tc>
          <w:tcPr>
            <w:tcW w:w="1276" w:type="dxa"/>
            <w:shd w:val="clear" w:color="auto" w:fill="auto"/>
            <w:vAlign w:val="center"/>
          </w:tcPr>
          <w:p w14:paraId="2B1B1E40">
            <w:pPr>
              <w:pStyle w:val="233"/>
              <w:spacing w:line="220" w:lineRule="auto"/>
              <w:jc w:val="center"/>
              <w:rPr>
                <w:sz w:val="21"/>
                <w:szCs w:val="21"/>
              </w:rPr>
            </w:pPr>
            <w:r>
              <w:rPr>
                <w:rFonts w:hint="eastAsia"/>
                <w:spacing w:val="-3"/>
                <w:sz w:val="21"/>
                <w:szCs w:val="21"/>
              </w:rPr>
              <w:t>罕见潮湿</w:t>
            </w:r>
          </w:p>
        </w:tc>
        <w:tc>
          <w:tcPr>
            <w:tcW w:w="6095" w:type="dxa"/>
            <w:gridSpan w:val="2"/>
            <w:shd w:val="clear" w:color="auto" w:fill="auto"/>
            <w:vAlign w:val="center"/>
          </w:tcPr>
          <w:p w14:paraId="30405557">
            <w:pPr>
              <w:pStyle w:val="233"/>
              <w:spacing w:line="219" w:lineRule="auto"/>
              <w:jc w:val="both"/>
              <w:rPr>
                <w:sz w:val="21"/>
                <w:szCs w:val="21"/>
                <w:lang w:eastAsia="zh-CN"/>
              </w:rPr>
            </w:pPr>
            <w:r>
              <w:rPr>
                <w:rFonts w:hint="eastAsia"/>
                <w:spacing w:val="-1"/>
                <w:sz w:val="21"/>
                <w:szCs w:val="21"/>
                <w:lang w:eastAsia="zh-CN"/>
              </w:rPr>
              <w:t>皮肤通常是干的，床单按常规时间更换。</w:t>
            </w:r>
          </w:p>
        </w:tc>
        <w:tc>
          <w:tcPr>
            <w:tcW w:w="709" w:type="dxa"/>
            <w:shd w:val="clear" w:color="auto" w:fill="auto"/>
            <w:vAlign w:val="center"/>
          </w:tcPr>
          <w:p w14:paraId="33BB5DB5">
            <w:pPr>
              <w:pStyle w:val="233"/>
              <w:spacing w:line="183" w:lineRule="auto"/>
              <w:jc w:val="center"/>
              <w:rPr>
                <w:sz w:val="21"/>
                <w:szCs w:val="21"/>
              </w:rPr>
            </w:pPr>
            <w:r>
              <w:rPr>
                <w:rFonts w:hint="eastAsia"/>
                <w:sz w:val="21"/>
                <w:szCs w:val="21"/>
              </w:rPr>
              <w:t>4</w:t>
            </w:r>
          </w:p>
        </w:tc>
        <w:tc>
          <w:tcPr>
            <w:tcW w:w="717" w:type="dxa"/>
            <w:shd w:val="clear" w:color="auto" w:fill="auto"/>
            <w:vAlign w:val="center"/>
          </w:tcPr>
          <w:p w14:paraId="37742BB0">
            <w:pPr>
              <w:pStyle w:val="179"/>
            </w:pPr>
          </w:p>
        </w:tc>
      </w:tr>
      <w:tr w14:paraId="2BC1D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restart"/>
            <w:shd w:val="clear" w:color="auto" w:fill="auto"/>
            <w:textDirection w:val="tbRlV"/>
            <w:vAlign w:val="center"/>
          </w:tcPr>
          <w:p w14:paraId="72F902BB">
            <w:pPr>
              <w:pStyle w:val="233"/>
              <w:spacing w:before="48" w:line="207" w:lineRule="auto"/>
              <w:jc w:val="center"/>
              <w:rPr>
                <w:sz w:val="21"/>
                <w:szCs w:val="21"/>
                <w:lang w:eastAsia="zh-CN"/>
              </w:rPr>
            </w:pPr>
            <w:r>
              <w:rPr>
                <w:rFonts w:hint="eastAsia"/>
                <w:sz w:val="21"/>
                <w:szCs w:val="21"/>
                <w:lang w:eastAsia="zh-CN"/>
              </w:rPr>
              <w:t>活动能力</w:t>
            </w:r>
          </w:p>
        </w:tc>
        <w:tc>
          <w:tcPr>
            <w:tcW w:w="1276" w:type="dxa"/>
            <w:shd w:val="clear" w:color="auto" w:fill="auto"/>
            <w:vAlign w:val="center"/>
          </w:tcPr>
          <w:p w14:paraId="2DA02113">
            <w:pPr>
              <w:pStyle w:val="233"/>
              <w:spacing w:line="219" w:lineRule="auto"/>
              <w:jc w:val="center"/>
              <w:rPr>
                <w:sz w:val="21"/>
                <w:szCs w:val="21"/>
                <w:lang w:eastAsia="zh-CN"/>
              </w:rPr>
            </w:pPr>
            <w:r>
              <w:rPr>
                <w:rFonts w:hint="eastAsia"/>
                <w:spacing w:val="-3"/>
                <w:sz w:val="21"/>
                <w:szCs w:val="21"/>
                <w:lang w:eastAsia="zh-CN"/>
              </w:rPr>
              <w:t>卧床不起</w:t>
            </w:r>
          </w:p>
        </w:tc>
        <w:tc>
          <w:tcPr>
            <w:tcW w:w="6095" w:type="dxa"/>
            <w:gridSpan w:val="2"/>
            <w:shd w:val="clear" w:color="auto" w:fill="auto"/>
            <w:vAlign w:val="center"/>
          </w:tcPr>
          <w:p w14:paraId="6D3F98BB">
            <w:pPr>
              <w:pStyle w:val="233"/>
              <w:spacing w:line="219" w:lineRule="auto"/>
              <w:jc w:val="both"/>
              <w:rPr>
                <w:sz w:val="21"/>
                <w:szCs w:val="21"/>
                <w:lang w:eastAsia="zh-CN"/>
              </w:rPr>
            </w:pPr>
            <w:r>
              <w:rPr>
                <w:rFonts w:hint="eastAsia"/>
                <w:sz w:val="21"/>
                <w:szCs w:val="21"/>
                <w:lang w:eastAsia="zh-CN"/>
              </w:rPr>
              <w:t>被限制在床上</w:t>
            </w:r>
          </w:p>
        </w:tc>
        <w:tc>
          <w:tcPr>
            <w:tcW w:w="709" w:type="dxa"/>
            <w:shd w:val="clear" w:color="auto" w:fill="auto"/>
            <w:vAlign w:val="center"/>
          </w:tcPr>
          <w:p w14:paraId="56AC54A4">
            <w:pPr>
              <w:pStyle w:val="233"/>
              <w:spacing w:line="184" w:lineRule="auto"/>
              <w:jc w:val="center"/>
              <w:rPr>
                <w:sz w:val="21"/>
                <w:szCs w:val="21"/>
              </w:rPr>
            </w:pPr>
            <w:r>
              <w:rPr>
                <w:rFonts w:hint="eastAsia"/>
                <w:sz w:val="21"/>
                <w:szCs w:val="21"/>
              </w:rPr>
              <w:t>1</w:t>
            </w:r>
          </w:p>
        </w:tc>
        <w:tc>
          <w:tcPr>
            <w:tcW w:w="717" w:type="dxa"/>
            <w:shd w:val="clear" w:color="auto" w:fill="auto"/>
            <w:vAlign w:val="center"/>
          </w:tcPr>
          <w:p w14:paraId="0142D3E9">
            <w:pPr>
              <w:pStyle w:val="179"/>
            </w:pPr>
          </w:p>
        </w:tc>
      </w:tr>
      <w:tr w14:paraId="018CF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4A478AC6">
            <w:pPr>
              <w:pStyle w:val="179"/>
            </w:pPr>
          </w:p>
        </w:tc>
        <w:tc>
          <w:tcPr>
            <w:tcW w:w="1276" w:type="dxa"/>
            <w:shd w:val="clear" w:color="auto" w:fill="auto"/>
            <w:vAlign w:val="center"/>
          </w:tcPr>
          <w:p w14:paraId="2AAEFF50">
            <w:pPr>
              <w:pStyle w:val="233"/>
              <w:spacing w:line="220" w:lineRule="auto"/>
              <w:jc w:val="center"/>
              <w:rPr>
                <w:sz w:val="21"/>
                <w:szCs w:val="21"/>
                <w:lang w:eastAsia="zh-CN"/>
              </w:rPr>
            </w:pPr>
            <w:r>
              <w:rPr>
                <w:rFonts w:hint="eastAsia"/>
                <w:spacing w:val="-3"/>
                <w:sz w:val="21"/>
                <w:szCs w:val="21"/>
                <w:lang w:eastAsia="zh-CN"/>
              </w:rPr>
              <w:t>能坐轮椅</w:t>
            </w:r>
          </w:p>
        </w:tc>
        <w:tc>
          <w:tcPr>
            <w:tcW w:w="6095" w:type="dxa"/>
            <w:gridSpan w:val="2"/>
            <w:shd w:val="clear" w:color="auto" w:fill="auto"/>
            <w:vAlign w:val="center"/>
          </w:tcPr>
          <w:p w14:paraId="03693425">
            <w:pPr>
              <w:pStyle w:val="233"/>
              <w:spacing w:line="220" w:lineRule="auto"/>
              <w:jc w:val="both"/>
              <w:rPr>
                <w:sz w:val="21"/>
                <w:szCs w:val="21"/>
                <w:lang w:eastAsia="zh-CN"/>
              </w:rPr>
            </w:pPr>
            <w:r>
              <w:rPr>
                <w:rFonts w:hint="eastAsia"/>
                <w:spacing w:val="-1"/>
                <w:sz w:val="21"/>
                <w:szCs w:val="21"/>
                <w:lang w:eastAsia="zh-CN"/>
              </w:rPr>
              <w:t>不能步行，必须借助椅子或轮椅活动。</w:t>
            </w:r>
          </w:p>
        </w:tc>
        <w:tc>
          <w:tcPr>
            <w:tcW w:w="709" w:type="dxa"/>
            <w:shd w:val="clear" w:color="auto" w:fill="auto"/>
            <w:vAlign w:val="center"/>
          </w:tcPr>
          <w:p w14:paraId="769AA956">
            <w:pPr>
              <w:pStyle w:val="233"/>
              <w:spacing w:line="183" w:lineRule="auto"/>
              <w:jc w:val="center"/>
              <w:rPr>
                <w:sz w:val="21"/>
                <w:szCs w:val="21"/>
              </w:rPr>
            </w:pPr>
            <w:r>
              <w:rPr>
                <w:rFonts w:hint="eastAsia"/>
                <w:sz w:val="21"/>
                <w:szCs w:val="21"/>
              </w:rPr>
              <w:t>2</w:t>
            </w:r>
          </w:p>
        </w:tc>
        <w:tc>
          <w:tcPr>
            <w:tcW w:w="717" w:type="dxa"/>
            <w:shd w:val="clear" w:color="auto" w:fill="auto"/>
            <w:vAlign w:val="center"/>
          </w:tcPr>
          <w:p w14:paraId="7C6D7395">
            <w:pPr>
              <w:pStyle w:val="179"/>
            </w:pPr>
          </w:p>
        </w:tc>
      </w:tr>
      <w:tr w14:paraId="43219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31F64340">
            <w:pPr>
              <w:pStyle w:val="179"/>
            </w:pPr>
          </w:p>
        </w:tc>
        <w:tc>
          <w:tcPr>
            <w:tcW w:w="1276" w:type="dxa"/>
            <w:shd w:val="clear" w:color="auto" w:fill="auto"/>
            <w:vAlign w:val="center"/>
          </w:tcPr>
          <w:p w14:paraId="2D98A059">
            <w:pPr>
              <w:pStyle w:val="233"/>
              <w:spacing w:line="219" w:lineRule="auto"/>
              <w:jc w:val="center"/>
              <w:rPr>
                <w:sz w:val="21"/>
                <w:szCs w:val="21"/>
                <w:lang w:eastAsia="zh-CN"/>
              </w:rPr>
            </w:pPr>
            <w:r>
              <w:rPr>
                <w:rFonts w:hint="eastAsia"/>
                <w:spacing w:val="-2"/>
                <w:sz w:val="21"/>
                <w:szCs w:val="21"/>
                <w:lang w:eastAsia="zh-CN"/>
              </w:rPr>
              <w:t>扶助行走</w:t>
            </w:r>
          </w:p>
        </w:tc>
        <w:tc>
          <w:tcPr>
            <w:tcW w:w="6095" w:type="dxa"/>
            <w:gridSpan w:val="2"/>
            <w:shd w:val="clear" w:color="auto" w:fill="auto"/>
            <w:vAlign w:val="center"/>
          </w:tcPr>
          <w:p w14:paraId="6ADEC8AA">
            <w:pPr>
              <w:pStyle w:val="233"/>
              <w:spacing w:line="219" w:lineRule="auto"/>
              <w:jc w:val="both"/>
              <w:rPr>
                <w:sz w:val="21"/>
                <w:szCs w:val="21"/>
                <w:lang w:eastAsia="zh-CN"/>
              </w:rPr>
            </w:pPr>
            <w:r>
              <w:rPr>
                <w:rFonts w:hint="eastAsia"/>
                <w:sz w:val="21"/>
                <w:szCs w:val="21"/>
                <w:lang w:eastAsia="zh-CN"/>
              </w:rPr>
              <w:t>白天偶尔步行，但距离非常短。</w:t>
            </w:r>
          </w:p>
        </w:tc>
        <w:tc>
          <w:tcPr>
            <w:tcW w:w="709" w:type="dxa"/>
            <w:shd w:val="clear" w:color="auto" w:fill="auto"/>
            <w:vAlign w:val="center"/>
          </w:tcPr>
          <w:p w14:paraId="3DBB4119">
            <w:pPr>
              <w:pStyle w:val="233"/>
              <w:spacing w:line="183" w:lineRule="auto"/>
              <w:jc w:val="center"/>
              <w:rPr>
                <w:sz w:val="21"/>
                <w:szCs w:val="21"/>
              </w:rPr>
            </w:pPr>
            <w:r>
              <w:rPr>
                <w:rFonts w:hint="eastAsia"/>
                <w:sz w:val="21"/>
                <w:szCs w:val="21"/>
              </w:rPr>
              <w:t>3</w:t>
            </w:r>
          </w:p>
        </w:tc>
        <w:tc>
          <w:tcPr>
            <w:tcW w:w="717" w:type="dxa"/>
            <w:shd w:val="clear" w:color="auto" w:fill="auto"/>
            <w:vAlign w:val="center"/>
          </w:tcPr>
          <w:p w14:paraId="1349F541">
            <w:pPr>
              <w:pStyle w:val="179"/>
            </w:pPr>
          </w:p>
        </w:tc>
      </w:tr>
      <w:tr w14:paraId="34F86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1D2E4553">
            <w:pPr>
              <w:pStyle w:val="179"/>
            </w:pPr>
          </w:p>
        </w:tc>
        <w:tc>
          <w:tcPr>
            <w:tcW w:w="1276" w:type="dxa"/>
            <w:shd w:val="clear" w:color="auto" w:fill="auto"/>
            <w:vAlign w:val="center"/>
          </w:tcPr>
          <w:p w14:paraId="2A4BFF73">
            <w:pPr>
              <w:pStyle w:val="233"/>
              <w:spacing w:line="220" w:lineRule="auto"/>
              <w:jc w:val="center"/>
              <w:rPr>
                <w:sz w:val="21"/>
                <w:szCs w:val="21"/>
                <w:lang w:eastAsia="zh-CN"/>
              </w:rPr>
            </w:pPr>
            <w:r>
              <w:rPr>
                <w:rFonts w:hint="eastAsia"/>
                <w:spacing w:val="-3"/>
                <w:sz w:val="21"/>
                <w:szCs w:val="21"/>
                <w:lang w:eastAsia="zh-CN"/>
              </w:rPr>
              <w:t>活动自如</w:t>
            </w:r>
          </w:p>
        </w:tc>
        <w:tc>
          <w:tcPr>
            <w:tcW w:w="6095" w:type="dxa"/>
            <w:gridSpan w:val="2"/>
            <w:shd w:val="clear" w:color="auto" w:fill="auto"/>
            <w:vAlign w:val="center"/>
          </w:tcPr>
          <w:p w14:paraId="683D185D">
            <w:pPr>
              <w:pStyle w:val="233"/>
              <w:spacing w:line="219" w:lineRule="auto"/>
              <w:jc w:val="both"/>
              <w:rPr>
                <w:sz w:val="21"/>
                <w:szCs w:val="21"/>
                <w:lang w:eastAsia="zh-CN"/>
              </w:rPr>
            </w:pPr>
            <w:r>
              <w:rPr>
                <w:rFonts w:hint="eastAsia"/>
                <w:sz w:val="21"/>
                <w:szCs w:val="21"/>
                <w:lang w:eastAsia="zh-CN"/>
              </w:rPr>
              <w:t>能自主活动，经常步行。</w:t>
            </w:r>
          </w:p>
        </w:tc>
        <w:tc>
          <w:tcPr>
            <w:tcW w:w="709" w:type="dxa"/>
            <w:shd w:val="clear" w:color="auto" w:fill="auto"/>
            <w:vAlign w:val="center"/>
          </w:tcPr>
          <w:p w14:paraId="15C31810">
            <w:pPr>
              <w:pStyle w:val="233"/>
              <w:spacing w:line="183" w:lineRule="auto"/>
              <w:jc w:val="center"/>
              <w:rPr>
                <w:sz w:val="21"/>
                <w:szCs w:val="21"/>
              </w:rPr>
            </w:pPr>
            <w:r>
              <w:rPr>
                <w:rFonts w:hint="eastAsia"/>
                <w:sz w:val="21"/>
                <w:szCs w:val="21"/>
              </w:rPr>
              <w:t>4</w:t>
            </w:r>
          </w:p>
        </w:tc>
        <w:tc>
          <w:tcPr>
            <w:tcW w:w="717" w:type="dxa"/>
            <w:shd w:val="clear" w:color="auto" w:fill="auto"/>
            <w:vAlign w:val="center"/>
          </w:tcPr>
          <w:p w14:paraId="3F7252F1">
            <w:pPr>
              <w:pStyle w:val="179"/>
            </w:pPr>
          </w:p>
        </w:tc>
      </w:tr>
      <w:tr w14:paraId="05BEF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restart"/>
            <w:shd w:val="clear" w:color="auto" w:fill="auto"/>
            <w:textDirection w:val="tbRlV"/>
            <w:vAlign w:val="center"/>
          </w:tcPr>
          <w:p w14:paraId="7E5501EB">
            <w:pPr>
              <w:pStyle w:val="233"/>
              <w:spacing w:before="48" w:line="207" w:lineRule="auto"/>
              <w:jc w:val="center"/>
              <w:rPr>
                <w:sz w:val="21"/>
                <w:szCs w:val="21"/>
              </w:rPr>
            </w:pPr>
            <w:r>
              <w:rPr>
                <w:rFonts w:hint="eastAsia"/>
                <w:sz w:val="21"/>
                <w:szCs w:val="21"/>
              </w:rPr>
              <w:t>移动能力</w:t>
            </w:r>
          </w:p>
        </w:tc>
        <w:tc>
          <w:tcPr>
            <w:tcW w:w="1276" w:type="dxa"/>
            <w:shd w:val="clear" w:color="auto" w:fill="auto"/>
            <w:vAlign w:val="center"/>
          </w:tcPr>
          <w:p w14:paraId="0831D277">
            <w:pPr>
              <w:pStyle w:val="233"/>
              <w:spacing w:line="220" w:lineRule="auto"/>
              <w:jc w:val="center"/>
              <w:rPr>
                <w:sz w:val="21"/>
                <w:szCs w:val="21"/>
              </w:rPr>
            </w:pPr>
            <w:r>
              <w:rPr>
                <w:rFonts w:hint="eastAsia"/>
                <w:spacing w:val="-3"/>
                <w:sz w:val="21"/>
                <w:szCs w:val="21"/>
              </w:rPr>
              <w:t>完全受限</w:t>
            </w:r>
          </w:p>
        </w:tc>
        <w:tc>
          <w:tcPr>
            <w:tcW w:w="6095" w:type="dxa"/>
            <w:gridSpan w:val="2"/>
            <w:shd w:val="clear" w:color="auto" w:fill="auto"/>
            <w:vAlign w:val="center"/>
          </w:tcPr>
          <w:p w14:paraId="370A6CBB">
            <w:pPr>
              <w:pStyle w:val="233"/>
              <w:spacing w:line="220" w:lineRule="auto"/>
              <w:jc w:val="both"/>
              <w:rPr>
                <w:sz w:val="21"/>
                <w:szCs w:val="21"/>
                <w:lang w:eastAsia="zh-CN"/>
              </w:rPr>
            </w:pPr>
            <w:r>
              <w:rPr>
                <w:rFonts w:hint="eastAsia"/>
                <w:spacing w:val="-1"/>
                <w:sz w:val="21"/>
                <w:szCs w:val="21"/>
                <w:lang w:eastAsia="zh-CN"/>
              </w:rPr>
              <w:t>在他人帮助下方能改变体位。</w:t>
            </w:r>
          </w:p>
        </w:tc>
        <w:tc>
          <w:tcPr>
            <w:tcW w:w="709" w:type="dxa"/>
            <w:shd w:val="clear" w:color="auto" w:fill="auto"/>
            <w:vAlign w:val="center"/>
          </w:tcPr>
          <w:p w14:paraId="1CB3A7C9">
            <w:pPr>
              <w:pStyle w:val="233"/>
              <w:spacing w:line="184" w:lineRule="auto"/>
              <w:jc w:val="center"/>
              <w:rPr>
                <w:sz w:val="21"/>
                <w:szCs w:val="21"/>
              </w:rPr>
            </w:pPr>
            <w:r>
              <w:rPr>
                <w:rFonts w:hint="eastAsia"/>
                <w:sz w:val="21"/>
                <w:szCs w:val="21"/>
              </w:rPr>
              <w:t>1</w:t>
            </w:r>
          </w:p>
        </w:tc>
        <w:tc>
          <w:tcPr>
            <w:tcW w:w="717" w:type="dxa"/>
            <w:shd w:val="clear" w:color="auto" w:fill="auto"/>
            <w:vAlign w:val="center"/>
          </w:tcPr>
          <w:p w14:paraId="74948B28">
            <w:pPr>
              <w:pStyle w:val="179"/>
            </w:pPr>
          </w:p>
        </w:tc>
      </w:tr>
      <w:tr w14:paraId="534A8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4F653814">
            <w:pPr>
              <w:pStyle w:val="179"/>
            </w:pPr>
          </w:p>
        </w:tc>
        <w:tc>
          <w:tcPr>
            <w:tcW w:w="1276" w:type="dxa"/>
            <w:shd w:val="clear" w:color="auto" w:fill="auto"/>
            <w:vAlign w:val="center"/>
          </w:tcPr>
          <w:p w14:paraId="449E1FFA">
            <w:pPr>
              <w:pStyle w:val="233"/>
              <w:spacing w:line="221" w:lineRule="auto"/>
              <w:jc w:val="center"/>
              <w:rPr>
                <w:sz w:val="21"/>
                <w:szCs w:val="21"/>
              </w:rPr>
            </w:pPr>
            <w:r>
              <w:rPr>
                <w:rFonts w:hint="eastAsia"/>
                <w:spacing w:val="-2"/>
                <w:sz w:val="21"/>
                <w:szCs w:val="21"/>
              </w:rPr>
              <w:t>重度受限</w:t>
            </w:r>
          </w:p>
        </w:tc>
        <w:tc>
          <w:tcPr>
            <w:tcW w:w="6095" w:type="dxa"/>
            <w:gridSpan w:val="2"/>
            <w:shd w:val="clear" w:color="auto" w:fill="auto"/>
            <w:vAlign w:val="center"/>
          </w:tcPr>
          <w:p w14:paraId="16320C73">
            <w:pPr>
              <w:pStyle w:val="233"/>
              <w:spacing w:line="219" w:lineRule="auto"/>
              <w:jc w:val="both"/>
              <w:rPr>
                <w:sz w:val="21"/>
                <w:szCs w:val="21"/>
                <w:lang w:eastAsia="zh-CN"/>
              </w:rPr>
            </w:pPr>
            <w:r>
              <w:rPr>
                <w:rFonts w:hint="eastAsia"/>
                <w:spacing w:val="-1"/>
                <w:sz w:val="21"/>
                <w:szCs w:val="21"/>
                <w:lang w:eastAsia="zh-CN"/>
              </w:rPr>
              <w:t>偶尔能轻微改变身体或四肢的位置，但不能独立改变体位。</w:t>
            </w:r>
          </w:p>
        </w:tc>
        <w:tc>
          <w:tcPr>
            <w:tcW w:w="709" w:type="dxa"/>
            <w:shd w:val="clear" w:color="auto" w:fill="auto"/>
            <w:vAlign w:val="center"/>
          </w:tcPr>
          <w:p w14:paraId="526A5365">
            <w:pPr>
              <w:pStyle w:val="233"/>
              <w:spacing w:line="183" w:lineRule="auto"/>
              <w:jc w:val="center"/>
              <w:rPr>
                <w:sz w:val="21"/>
                <w:szCs w:val="21"/>
              </w:rPr>
            </w:pPr>
            <w:r>
              <w:rPr>
                <w:rFonts w:hint="eastAsia"/>
                <w:sz w:val="21"/>
                <w:szCs w:val="21"/>
              </w:rPr>
              <w:t>2</w:t>
            </w:r>
          </w:p>
        </w:tc>
        <w:tc>
          <w:tcPr>
            <w:tcW w:w="717" w:type="dxa"/>
            <w:shd w:val="clear" w:color="auto" w:fill="auto"/>
            <w:vAlign w:val="center"/>
          </w:tcPr>
          <w:p w14:paraId="7B1ECE2B">
            <w:pPr>
              <w:pStyle w:val="179"/>
            </w:pPr>
          </w:p>
        </w:tc>
      </w:tr>
      <w:tr w14:paraId="221E0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0E3C59FF">
            <w:pPr>
              <w:pStyle w:val="179"/>
            </w:pPr>
          </w:p>
        </w:tc>
        <w:tc>
          <w:tcPr>
            <w:tcW w:w="1276" w:type="dxa"/>
            <w:shd w:val="clear" w:color="auto" w:fill="auto"/>
            <w:vAlign w:val="center"/>
          </w:tcPr>
          <w:p w14:paraId="65F8DBD5">
            <w:pPr>
              <w:pStyle w:val="233"/>
              <w:spacing w:line="220" w:lineRule="auto"/>
              <w:jc w:val="center"/>
              <w:rPr>
                <w:sz w:val="21"/>
                <w:szCs w:val="21"/>
              </w:rPr>
            </w:pPr>
            <w:r>
              <w:rPr>
                <w:rFonts w:hint="eastAsia"/>
                <w:spacing w:val="-2"/>
                <w:sz w:val="21"/>
                <w:szCs w:val="21"/>
              </w:rPr>
              <w:t>轻度受限</w:t>
            </w:r>
          </w:p>
        </w:tc>
        <w:tc>
          <w:tcPr>
            <w:tcW w:w="6095" w:type="dxa"/>
            <w:gridSpan w:val="2"/>
            <w:shd w:val="clear" w:color="auto" w:fill="auto"/>
            <w:vAlign w:val="center"/>
          </w:tcPr>
          <w:p w14:paraId="09B99A51">
            <w:pPr>
              <w:pStyle w:val="233"/>
              <w:spacing w:line="220" w:lineRule="auto"/>
              <w:jc w:val="both"/>
              <w:rPr>
                <w:sz w:val="21"/>
                <w:szCs w:val="21"/>
                <w:lang w:eastAsia="zh-CN"/>
              </w:rPr>
            </w:pPr>
            <w:r>
              <w:rPr>
                <w:rFonts w:hint="eastAsia"/>
                <w:spacing w:val="-1"/>
                <w:sz w:val="21"/>
                <w:szCs w:val="21"/>
                <w:lang w:eastAsia="zh-CN"/>
              </w:rPr>
              <w:t>只是轻微改变身体或四肢位置，可经常移动且独立进行。</w:t>
            </w:r>
          </w:p>
        </w:tc>
        <w:tc>
          <w:tcPr>
            <w:tcW w:w="709" w:type="dxa"/>
            <w:shd w:val="clear" w:color="auto" w:fill="auto"/>
            <w:vAlign w:val="center"/>
          </w:tcPr>
          <w:p w14:paraId="4FBEA97F">
            <w:pPr>
              <w:pStyle w:val="233"/>
              <w:spacing w:line="183" w:lineRule="auto"/>
              <w:jc w:val="center"/>
              <w:rPr>
                <w:sz w:val="21"/>
                <w:szCs w:val="21"/>
              </w:rPr>
            </w:pPr>
            <w:r>
              <w:rPr>
                <w:rFonts w:hint="eastAsia"/>
                <w:sz w:val="21"/>
                <w:szCs w:val="21"/>
              </w:rPr>
              <w:t>3</w:t>
            </w:r>
          </w:p>
        </w:tc>
        <w:tc>
          <w:tcPr>
            <w:tcW w:w="717" w:type="dxa"/>
            <w:shd w:val="clear" w:color="auto" w:fill="auto"/>
            <w:vAlign w:val="center"/>
          </w:tcPr>
          <w:p w14:paraId="5353E356">
            <w:pPr>
              <w:pStyle w:val="179"/>
            </w:pPr>
          </w:p>
        </w:tc>
      </w:tr>
      <w:tr w14:paraId="1FB40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686366D2">
            <w:pPr>
              <w:pStyle w:val="179"/>
            </w:pPr>
          </w:p>
        </w:tc>
        <w:tc>
          <w:tcPr>
            <w:tcW w:w="1276" w:type="dxa"/>
            <w:shd w:val="clear" w:color="auto" w:fill="auto"/>
            <w:vAlign w:val="center"/>
          </w:tcPr>
          <w:p w14:paraId="19BAE6EF">
            <w:pPr>
              <w:pStyle w:val="233"/>
              <w:spacing w:line="221" w:lineRule="auto"/>
              <w:jc w:val="center"/>
              <w:rPr>
                <w:sz w:val="21"/>
                <w:szCs w:val="21"/>
              </w:rPr>
            </w:pPr>
            <w:r>
              <w:rPr>
                <w:rFonts w:hint="eastAsia"/>
                <w:spacing w:val="-4"/>
                <w:sz w:val="21"/>
                <w:szCs w:val="21"/>
              </w:rPr>
              <w:t>不受限</w:t>
            </w:r>
          </w:p>
        </w:tc>
        <w:tc>
          <w:tcPr>
            <w:tcW w:w="6095" w:type="dxa"/>
            <w:gridSpan w:val="2"/>
            <w:shd w:val="clear" w:color="auto" w:fill="auto"/>
            <w:vAlign w:val="center"/>
          </w:tcPr>
          <w:p w14:paraId="00B815B5">
            <w:pPr>
              <w:pStyle w:val="233"/>
              <w:spacing w:line="220" w:lineRule="auto"/>
              <w:jc w:val="both"/>
              <w:rPr>
                <w:sz w:val="21"/>
                <w:szCs w:val="21"/>
                <w:lang w:eastAsia="zh-CN"/>
              </w:rPr>
            </w:pPr>
            <w:r>
              <w:rPr>
                <w:rFonts w:hint="eastAsia"/>
                <w:spacing w:val="-1"/>
                <w:sz w:val="21"/>
                <w:szCs w:val="21"/>
                <w:lang w:eastAsia="zh-CN"/>
              </w:rPr>
              <w:t>可独立进行随意体位的改变。</w:t>
            </w:r>
          </w:p>
        </w:tc>
        <w:tc>
          <w:tcPr>
            <w:tcW w:w="709" w:type="dxa"/>
            <w:shd w:val="clear" w:color="auto" w:fill="auto"/>
            <w:vAlign w:val="center"/>
          </w:tcPr>
          <w:p w14:paraId="2F5BE115">
            <w:pPr>
              <w:pStyle w:val="233"/>
              <w:spacing w:line="183" w:lineRule="auto"/>
              <w:jc w:val="center"/>
              <w:rPr>
                <w:sz w:val="21"/>
                <w:szCs w:val="21"/>
              </w:rPr>
            </w:pPr>
            <w:r>
              <w:rPr>
                <w:rFonts w:hint="eastAsia"/>
                <w:sz w:val="21"/>
                <w:szCs w:val="21"/>
              </w:rPr>
              <w:t>4</w:t>
            </w:r>
          </w:p>
        </w:tc>
        <w:tc>
          <w:tcPr>
            <w:tcW w:w="717" w:type="dxa"/>
            <w:shd w:val="clear" w:color="auto" w:fill="auto"/>
            <w:vAlign w:val="center"/>
          </w:tcPr>
          <w:p w14:paraId="13C7A05C">
            <w:pPr>
              <w:pStyle w:val="179"/>
            </w:pPr>
          </w:p>
        </w:tc>
      </w:tr>
      <w:tr w14:paraId="6CC3F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restart"/>
            <w:shd w:val="clear" w:color="auto" w:fill="auto"/>
            <w:textDirection w:val="tbRlV"/>
            <w:vAlign w:val="center"/>
          </w:tcPr>
          <w:p w14:paraId="5A5E3336">
            <w:pPr>
              <w:pStyle w:val="233"/>
              <w:ind w:left="113" w:right="113"/>
              <w:jc w:val="both"/>
              <w:rPr>
                <w:sz w:val="21"/>
                <w:szCs w:val="21"/>
                <w:lang w:eastAsia="zh-CN"/>
              </w:rPr>
            </w:pPr>
            <w:r>
              <w:rPr>
                <w:rFonts w:hint="eastAsia"/>
                <w:sz w:val="21"/>
                <w:szCs w:val="21"/>
                <w:lang w:eastAsia="zh-CN"/>
              </w:rPr>
              <w:t>营养摄取能力</w:t>
            </w:r>
          </w:p>
        </w:tc>
        <w:tc>
          <w:tcPr>
            <w:tcW w:w="1276" w:type="dxa"/>
            <w:shd w:val="clear" w:color="auto" w:fill="auto"/>
            <w:vAlign w:val="center"/>
          </w:tcPr>
          <w:p w14:paraId="1425204D">
            <w:pPr>
              <w:pStyle w:val="233"/>
              <w:spacing w:line="221" w:lineRule="auto"/>
              <w:jc w:val="center"/>
              <w:rPr>
                <w:sz w:val="21"/>
                <w:szCs w:val="21"/>
              </w:rPr>
            </w:pPr>
            <w:r>
              <w:rPr>
                <w:rFonts w:hint="eastAsia"/>
                <w:spacing w:val="-4"/>
                <w:sz w:val="21"/>
                <w:szCs w:val="21"/>
              </w:rPr>
              <w:t>非常差</w:t>
            </w:r>
          </w:p>
        </w:tc>
        <w:tc>
          <w:tcPr>
            <w:tcW w:w="6095" w:type="dxa"/>
            <w:gridSpan w:val="2"/>
            <w:shd w:val="clear" w:color="auto" w:fill="auto"/>
            <w:vAlign w:val="center"/>
          </w:tcPr>
          <w:p w14:paraId="2EF597B6">
            <w:pPr>
              <w:pStyle w:val="233"/>
              <w:spacing w:line="217" w:lineRule="auto"/>
              <w:jc w:val="both"/>
              <w:rPr>
                <w:sz w:val="21"/>
                <w:szCs w:val="21"/>
                <w:lang w:eastAsia="zh-CN"/>
              </w:rPr>
            </w:pPr>
            <w:r>
              <w:rPr>
                <w:rFonts w:hint="eastAsia"/>
                <w:spacing w:val="-1"/>
                <w:sz w:val="21"/>
                <w:szCs w:val="21"/>
                <w:lang w:eastAsia="zh-CN"/>
              </w:rPr>
              <w:t>从未吃过完整一餐，或禁食和(或)进无渣流质饮食。</w:t>
            </w:r>
          </w:p>
        </w:tc>
        <w:tc>
          <w:tcPr>
            <w:tcW w:w="709" w:type="dxa"/>
            <w:shd w:val="clear" w:color="auto" w:fill="auto"/>
            <w:vAlign w:val="center"/>
          </w:tcPr>
          <w:p w14:paraId="78EC0CA4">
            <w:pPr>
              <w:pStyle w:val="233"/>
              <w:spacing w:line="184" w:lineRule="auto"/>
              <w:jc w:val="center"/>
              <w:rPr>
                <w:sz w:val="21"/>
                <w:szCs w:val="21"/>
              </w:rPr>
            </w:pPr>
            <w:r>
              <w:rPr>
                <w:rFonts w:hint="eastAsia"/>
                <w:sz w:val="21"/>
                <w:szCs w:val="21"/>
              </w:rPr>
              <w:t>1</w:t>
            </w:r>
          </w:p>
        </w:tc>
        <w:tc>
          <w:tcPr>
            <w:tcW w:w="717" w:type="dxa"/>
            <w:shd w:val="clear" w:color="auto" w:fill="auto"/>
            <w:vAlign w:val="center"/>
          </w:tcPr>
          <w:p w14:paraId="2A15899D">
            <w:pPr>
              <w:pStyle w:val="179"/>
            </w:pPr>
          </w:p>
        </w:tc>
      </w:tr>
      <w:tr w14:paraId="6CC60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1141ADD2">
            <w:pPr>
              <w:pStyle w:val="179"/>
            </w:pPr>
          </w:p>
        </w:tc>
        <w:tc>
          <w:tcPr>
            <w:tcW w:w="1276" w:type="dxa"/>
            <w:shd w:val="clear" w:color="auto" w:fill="auto"/>
            <w:vAlign w:val="center"/>
          </w:tcPr>
          <w:p w14:paraId="68FED895">
            <w:pPr>
              <w:pStyle w:val="233"/>
              <w:spacing w:line="222" w:lineRule="auto"/>
              <w:jc w:val="center"/>
              <w:rPr>
                <w:sz w:val="21"/>
                <w:szCs w:val="21"/>
              </w:rPr>
            </w:pPr>
            <w:r>
              <w:rPr>
                <w:rFonts w:hint="eastAsia"/>
                <w:spacing w:val="-3"/>
                <w:sz w:val="21"/>
                <w:szCs w:val="21"/>
              </w:rPr>
              <w:t>可能不足</w:t>
            </w:r>
          </w:p>
        </w:tc>
        <w:tc>
          <w:tcPr>
            <w:tcW w:w="6095" w:type="dxa"/>
            <w:gridSpan w:val="2"/>
            <w:shd w:val="clear" w:color="auto" w:fill="auto"/>
            <w:vAlign w:val="center"/>
          </w:tcPr>
          <w:p w14:paraId="044D60B1">
            <w:pPr>
              <w:pStyle w:val="233"/>
              <w:spacing w:line="217" w:lineRule="auto"/>
              <w:jc w:val="both"/>
              <w:rPr>
                <w:sz w:val="21"/>
                <w:szCs w:val="21"/>
                <w:lang w:eastAsia="zh-CN"/>
              </w:rPr>
            </w:pPr>
            <w:r>
              <w:rPr>
                <w:rFonts w:hint="eastAsia"/>
                <w:spacing w:val="-1"/>
                <w:sz w:val="21"/>
                <w:szCs w:val="21"/>
                <w:lang w:eastAsia="zh-CN"/>
              </w:rPr>
              <w:t>每餐很少吃完，偶尔加餐或少量流质饮食或管饲饮食。</w:t>
            </w:r>
          </w:p>
        </w:tc>
        <w:tc>
          <w:tcPr>
            <w:tcW w:w="709" w:type="dxa"/>
            <w:shd w:val="clear" w:color="auto" w:fill="auto"/>
            <w:vAlign w:val="center"/>
          </w:tcPr>
          <w:p w14:paraId="50029459">
            <w:pPr>
              <w:pStyle w:val="233"/>
              <w:spacing w:line="183" w:lineRule="auto"/>
              <w:jc w:val="center"/>
              <w:rPr>
                <w:sz w:val="21"/>
                <w:szCs w:val="21"/>
              </w:rPr>
            </w:pPr>
            <w:r>
              <w:rPr>
                <w:rFonts w:hint="eastAsia"/>
                <w:sz w:val="21"/>
                <w:szCs w:val="21"/>
              </w:rPr>
              <w:t>2</w:t>
            </w:r>
          </w:p>
        </w:tc>
        <w:tc>
          <w:tcPr>
            <w:tcW w:w="717" w:type="dxa"/>
            <w:shd w:val="clear" w:color="auto" w:fill="auto"/>
            <w:vAlign w:val="center"/>
          </w:tcPr>
          <w:p w14:paraId="15AC49BD">
            <w:pPr>
              <w:pStyle w:val="179"/>
            </w:pPr>
          </w:p>
        </w:tc>
      </w:tr>
      <w:tr w14:paraId="54B36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0B8500EE">
            <w:pPr>
              <w:pStyle w:val="179"/>
            </w:pPr>
          </w:p>
        </w:tc>
        <w:tc>
          <w:tcPr>
            <w:tcW w:w="1276" w:type="dxa"/>
            <w:shd w:val="clear" w:color="auto" w:fill="auto"/>
            <w:vAlign w:val="center"/>
          </w:tcPr>
          <w:p w14:paraId="341CBD4B">
            <w:pPr>
              <w:pStyle w:val="233"/>
              <w:spacing w:line="221" w:lineRule="auto"/>
              <w:jc w:val="center"/>
              <w:rPr>
                <w:sz w:val="21"/>
                <w:szCs w:val="21"/>
              </w:rPr>
            </w:pPr>
            <w:r>
              <w:rPr>
                <w:rFonts w:hint="eastAsia"/>
                <w:spacing w:val="-5"/>
                <w:sz w:val="21"/>
                <w:szCs w:val="21"/>
              </w:rPr>
              <w:t>充足</w:t>
            </w:r>
          </w:p>
        </w:tc>
        <w:tc>
          <w:tcPr>
            <w:tcW w:w="6095" w:type="dxa"/>
            <w:gridSpan w:val="2"/>
            <w:shd w:val="clear" w:color="auto" w:fill="auto"/>
            <w:vAlign w:val="center"/>
          </w:tcPr>
          <w:p w14:paraId="74C584F8">
            <w:pPr>
              <w:pStyle w:val="233"/>
              <w:spacing w:line="278" w:lineRule="auto"/>
              <w:ind w:hanging="2"/>
              <w:jc w:val="both"/>
              <w:rPr>
                <w:sz w:val="21"/>
                <w:szCs w:val="21"/>
                <w:lang w:eastAsia="zh-CN"/>
              </w:rPr>
            </w:pPr>
            <w:r>
              <w:rPr>
                <w:rFonts w:hint="eastAsia"/>
                <w:spacing w:val="-2"/>
                <w:sz w:val="21"/>
                <w:szCs w:val="21"/>
                <w:lang w:eastAsia="zh-CN"/>
              </w:rPr>
              <w:t>每餐大部分能吃完，但会常常加餐；不能经口进食，能通过鼻饲或静脉营养补充大部分营养需求。</w:t>
            </w:r>
          </w:p>
        </w:tc>
        <w:tc>
          <w:tcPr>
            <w:tcW w:w="709" w:type="dxa"/>
            <w:shd w:val="clear" w:color="auto" w:fill="auto"/>
            <w:vAlign w:val="center"/>
          </w:tcPr>
          <w:p w14:paraId="32C302E3">
            <w:pPr>
              <w:pStyle w:val="233"/>
              <w:spacing w:line="183" w:lineRule="auto"/>
              <w:jc w:val="center"/>
              <w:rPr>
                <w:sz w:val="21"/>
                <w:szCs w:val="21"/>
              </w:rPr>
            </w:pPr>
            <w:r>
              <w:rPr>
                <w:rFonts w:hint="eastAsia"/>
                <w:sz w:val="21"/>
                <w:szCs w:val="21"/>
              </w:rPr>
              <w:t>3</w:t>
            </w:r>
          </w:p>
        </w:tc>
        <w:tc>
          <w:tcPr>
            <w:tcW w:w="717" w:type="dxa"/>
            <w:shd w:val="clear" w:color="auto" w:fill="auto"/>
            <w:vAlign w:val="center"/>
          </w:tcPr>
          <w:p w14:paraId="0B933817">
            <w:pPr>
              <w:pStyle w:val="179"/>
            </w:pPr>
          </w:p>
        </w:tc>
      </w:tr>
      <w:tr w14:paraId="01A7E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textDirection w:val="tbRlV"/>
            <w:vAlign w:val="center"/>
          </w:tcPr>
          <w:p w14:paraId="6A2CA285">
            <w:pPr>
              <w:pStyle w:val="179"/>
            </w:pPr>
          </w:p>
        </w:tc>
        <w:tc>
          <w:tcPr>
            <w:tcW w:w="1276" w:type="dxa"/>
            <w:shd w:val="clear" w:color="auto" w:fill="auto"/>
            <w:vAlign w:val="center"/>
          </w:tcPr>
          <w:p w14:paraId="0BDF56F4">
            <w:pPr>
              <w:pStyle w:val="233"/>
              <w:spacing w:line="220" w:lineRule="auto"/>
              <w:jc w:val="center"/>
              <w:rPr>
                <w:sz w:val="21"/>
                <w:szCs w:val="21"/>
              </w:rPr>
            </w:pPr>
            <w:r>
              <w:rPr>
                <w:rFonts w:hint="eastAsia"/>
                <w:spacing w:val="-18"/>
                <w:sz w:val="21"/>
                <w:szCs w:val="21"/>
              </w:rPr>
              <w:t>良好</w:t>
            </w:r>
          </w:p>
        </w:tc>
        <w:tc>
          <w:tcPr>
            <w:tcW w:w="6095" w:type="dxa"/>
            <w:gridSpan w:val="2"/>
            <w:shd w:val="clear" w:color="auto" w:fill="auto"/>
            <w:vAlign w:val="center"/>
          </w:tcPr>
          <w:p w14:paraId="593F2DEB">
            <w:pPr>
              <w:pStyle w:val="233"/>
              <w:spacing w:line="219" w:lineRule="auto"/>
              <w:jc w:val="both"/>
              <w:rPr>
                <w:sz w:val="21"/>
                <w:szCs w:val="21"/>
              </w:rPr>
            </w:pPr>
            <w:r>
              <w:rPr>
                <w:rFonts w:hint="eastAsia"/>
                <w:spacing w:val="-2"/>
                <w:sz w:val="21"/>
                <w:szCs w:val="21"/>
              </w:rPr>
              <w:t>三餐基本正常。</w:t>
            </w:r>
          </w:p>
        </w:tc>
        <w:tc>
          <w:tcPr>
            <w:tcW w:w="709" w:type="dxa"/>
            <w:shd w:val="clear" w:color="auto" w:fill="auto"/>
            <w:vAlign w:val="center"/>
          </w:tcPr>
          <w:p w14:paraId="1528A6EC">
            <w:pPr>
              <w:pStyle w:val="233"/>
              <w:spacing w:line="183" w:lineRule="auto"/>
              <w:jc w:val="center"/>
              <w:rPr>
                <w:sz w:val="21"/>
                <w:szCs w:val="21"/>
              </w:rPr>
            </w:pPr>
            <w:r>
              <w:rPr>
                <w:rFonts w:hint="eastAsia"/>
                <w:sz w:val="21"/>
                <w:szCs w:val="21"/>
              </w:rPr>
              <w:t>4</w:t>
            </w:r>
          </w:p>
        </w:tc>
        <w:tc>
          <w:tcPr>
            <w:tcW w:w="717" w:type="dxa"/>
            <w:shd w:val="clear" w:color="auto" w:fill="auto"/>
            <w:vAlign w:val="center"/>
          </w:tcPr>
          <w:p w14:paraId="7A07B989">
            <w:pPr>
              <w:pStyle w:val="179"/>
            </w:pPr>
          </w:p>
        </w:tc>
      </w:tr>
      <w:tr w14:paraId="723B6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restart"/>
            <w:shd w:val="clear" w:color="auto" w:fill="auto"/>
            <w:textDirection w:val="tbRlV"/>
            <w:vAlign w:val="center"/>
          </w:tcPr>
          <w:p w14:paraId="63BE91A2">
            <w:pPr>
              <w:pStyle w:val="233"/>
              <w:jc w:val="center"/>
              <w:rPr>
                <w:sz w:val="21"/>
                <w:szCs w:val="21"/>
              </w:rPr>
            </w:pPr>
            <w:r>
              <w:rPr>
                <w:rFonts w:hint="eastAsia"/>
                <w:sz w:val="21"/>
                <w:szCs w:val="21"/>
              </w:rPr>
              <w:t>摩擦力剪切力</w:t>
            </w:r>
          </w:p>
        </w:tc>
        <w:tc>
          <w:tcPr>
            <w:tcW w:w="1276" w:type="dxa"/>
            <w:shd w:val="clear" w:color="auto" w:fill="auto"/>
            <w:vAlign w:val="center"/>
          </w:tcPr>
          <w:p w14:paraId="2E9291C8">
            <w:pPr>
              <w:pStyle w:val="233"/>
              <w:spacing w:line="220" w:lineRule="auto"/>
              <w:jc w:val="center"/>
              <w:rPr>
                <w:sz w:val="21"/>
                <w:szCs w:val="21"/>
              </w:rPr>
            </w:pPr>
            <w:r>
              <w:rPr>
                <w:rFonts w:hint="eastAsia"/>
                <w:spacing w:val="-2"/>
                <w:sz w:val="21"/>
                <w:szCs w:val="21"/>
              </w:rPr>
              <w:t>存在问题</w:t>
            </w:r>
          </w:p>
        </w:tc>
        <w:tc>
          <w:tcPr>
            <w:tcW w:w="6095" w:type="dxa"/>
            <w:gridSpan w:val="2"/>
            <w:shd w:val="clear" w:color="auto" w:fill="auto"/>
            <w:vAlign w:val="center"/>
          </w:tcPr>
          <w:p w14:paraId="153F4D41">
            <w:pPr>
              <w:pStyle w:val="233"/>
              <w:spacing w:line="277" w:lineRule="auto"/>
              <w:ind w:right="37" w:hanging="9"/>
              <w:jc w:val="both"/>
              <w:rPr>
                <w:sz w:val="21"/>
                <w:szCs w:val="21"/>
                <w:lang w:eastAsia="zh-CN"/>
              </w:rPr>
            </w:pPr>
            <w:r>
              <w:rPr>
                <w:rFonts w:hint="eastAsia"/>
                <w:sz w:val="21"/>
                <w:szCs w:val="21"/>
                <w:lang w:eastAsia="zh-CN"/>
              </w:rPr>
              <w:t>需要协助才能移动，移动时皮肤与床单表面</w:t>
            </w:r>
            <w:r>
              <w:rPr>
                <w:rFonts w:hint="eastAsia"/>
                <w:spacing w:val="-1"/>
                <w:sz w:val="21"/>
                <w:szCs w:val="21"/>
                <w:lang w:eastAsia="zh-CN"/>
              </w:rPr>
              <w:t>没有完全托起，坐床上或椅子上经常会</w:t>
            </w:r>
            <w:r>
              <w:rPr>
                <w:rFonts w:hint="eastAsia"/>
                <w:spacing w:val="-6"/>
                <w:sz w:val="21"/>
                <w:szCs w:val="21"/>
                <w:lang w:eastAsia="zh-CN"/>
              </w:rPr>
              <w:t>向下滑动。</w:t>
            </w:r>
          </w:p>
        </w:tc>
        <w:tc>
          <w:tcPr>
            <w:tcW w:w="709" w:type="dxa"/>
            <w:shd w:val="clear" w:color="auto" w:fill="auto"/>
            <w:vAlign w:val="center"/>
          </w:tcPr>
          <w:p w14:paraId="5E990D22">
            <w:pPr>
              <w:pStyle w:val="233"/>
              <w:spacing w:line="184" w:lineRule="auto"/>
              <w:jc w:val="center"/>
              <w:rPr>
                <w:sz w:val="21"/>
                <w:szCs w:val="21"/>
              </w:rPr>
            </w:pPr>
            <w:r>
              <w:rPr>
                <w:rFonts w:hint="eastAsia"/>
                <w:sz w:val="21"/>
                <w:szCs w:val="21"/>
              </w:rPr>
              <w:t>1</w:t>
            </w:r>
          </w:p>
        </w:tc>
        <w:tc>
          <w:tcPr>
            <w:tcW w:w="717" w:type="dxa"/>
            <w:shd w:val="clear" w:color="auto" w:fill="auto"/>
            <w:vAlign w:val="center"/>
          </w:tcPr>
          <w:p w14:paraId="7FD75478">
            <w:pPr>
              <w:pStyle w:val="179"/>
            </w:pPr>
          </w:p>
        </w:tc>
      </w:tr>
      <w:tr w14:paraId="60A82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vAlign w:val="center"/>
          </w:tcPr>
          <w:p w14:paraId="2463C11C">
            <w:pPr>
              <w:pStyle w:val="179"/>
            </w:pPr>
          </w:p>
        </w:tc>
        <w:tc>
          <w:tcPr>
            <w:tcW w:w="1276" w:type="dxa"/>
            <w:shd w:val="clear" w:color="auto" w:fill="auto"/>
            <w:vAlign w:val="center"/>
          </w:tcPr>
          <w:p w14:paraId="7E5B2F38">
            <w:pPr>
              <w:pStyle w:val="233"/>
              <w:spacing w:line="221" w:lineRule="auto"/>
              <w:jc w:val="center"/>
              <w:rPr>
                <w:sz w:val="21"/>
                <w:szCs w:val="21"/>
              </w:rPr>
            </w:pPr>
            <w:r>
              <w:rPr>
                <w:rFonts w:hint="eastAsia"/>
                <w:spacing w:val="-2"/>
                <w:sz w:val="21"/>
                <w:szCs w:val="21"/>
              </w:rPr>
              <w:t>潜在问题</w:t>
            </w:r>
          </w:p>
        </w:tc>
        <w:tc>
          <w:tcPr>
            <w:tcW w:w="6095" w:type="dxa"/>
            <w:gridSpan w:val="2"/>
            <w:shd w:val="clear" w:color="auto" w:fill="auto"/>
            <w:vAlign w:val="center"/>
          </w:tcPr>
          <w:p w14:paraId="558E7057">
            <w:pPr>
              <w:pStyle w:val="233"/>
              <w:spacing w:line="219" w:lineRule="auto"/>
              <w:jc w:val="both"/>
              <w:rPr>
                <w:sz w:val="21"/>
                <w:szCs w:val="21"/>
                <w:lang w:eastAsia="zh-CN"/>
              </w:rPr>
            </w:pPr>
            <w:r>
              <w:rPr>
                <w:rFonts w:hint="eastAsia"/>
                <w:sz w:val="21"/>
                <w:szCs w:val="21"/>
                <w:lang w:eastAsia="zh-CN"/>
              </w:rPr>
              <w:t>很费力地移动，大部分时间能保持良好的体</w:t>
            </w:r>
            <w:r>
              <w:rPr>
                <w:rFonts w:hint="eastAsia"/>
                <w:spacing w:val="-1"/>
                <w:sz w:val="21"/>
                <w:szCs w:val="21"/>
                <w:lang w:eastAsia="zh-CN"/>
              </w:rPr>
              <w:t>位，偶尔有向下滑动。</w:t>
            </w:r>
          </w:p>
        </w:tc>
        <w:tc>
          <w:tcPr>
            <w:tcW w:w="709" w:type="dxa"/>
            <w:shd w:val="clear" w:color="auto" w:fill="auto"/>
            <w:vAlign w:val="center"/>
          </w:tcPr>
          <w:p w14:paraId="6962BD7F">
            <w:pPr>
              <w:pStyle w:val="233"/>
              <w:spacing w:line="183" w:lineRule="auto"/>
              <w:jc w:val="center"/>
              <w:rPr>
                <w:sz w:val="21"/>
                <w:szCs w:val="21"/>
              </w:rPr>
            </w:pPr>
            <w:r>
              <w:rPr>
                <w:rFonts w:hint="eastAsia"/>
                <w:sz w:val="21"/>
                <w:szCs w:val="21"/>
              </w:rPr>
              <w:t>2</w:t>
            </w:r>
          </w:p>
        </w:tc>
        <w:tc>
          <w:tcPr>
            <w:tcW w:w="717" w:type="dxa"/>
            <w:shd w:val="clear" w:color="auto" w:fill="auto"/>
            <w:vAlign w:val="center"/>
          </w:tcPr>
          <w:p w14:paraId="4510CC73">
            <w:pPr>
              <w:pStyle w:val="179"/>
            </w:pPr>
          </w:p>
        </w:tc>
      </w:tr>
      <w:tr w14:paraId="64C64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vMerge w:val="continue"/>
            <w:shd w:val="clear" w:color="auto" w:fill="auto"/>
            <w:vAlign w:val="center"/>
          </w:tcPr>
          <w:p w14:paraId="60E6D026">
            <w:pPr>
              <w:pStyle w:val="179"/>
            </w:pPr>
          </w:p>
        </w:tc>
        <w:tc>
          <w:tcPr>
            <w:tcW w:w="1276" w:type="dxa"/>
            <w:shd w:val="clear" w:color="auto" w:fill="auto"/>
            <w:vAlign w:val="center"/>
          </w:tcPr>
          <w:p w14:paraId="55F10393">
            <w:pPr>
              <w:pStyle w:val="233"/>
              <w:spacing w:line="220" w:lineRule="auto"/>
              <w:jc w:val="center"/>
              <w:rPr>
                <w:sz w:val="21"/>
                <w:szCs w:val="21"/>
                <w:lang w:eastAsia="zh-CN"/>
              </w:rPr>
            </w:pPr>
            <w:r>
              <w:rPr>
                <w:rFonts w:hint="eastAsia"/>
                <w:spacing w:val="-4"/>
                <w:sz w:val="21"/>
                <w:szCs w:val="21"/>
              </w:rPr>
              <w:t>不存在</w:t>
            </w:r>
            <w:r>
              <w:rPr>
                <w:rFonts w:hint="eastAsia"/>
                <w:spacing w:val="-4"/>
                <w:sz w:val="21"/>
                <w:szCs w:val="21"/>
                <w:lang w:eastAsia="zh-CN"/>
              </w:rPr>
              <w:t>问题</w:t>
            </w:r>
          </w:p>
        </w:tc>
        <w:tc>
          <w:tcPr>
            <w:tcW w:w="6095" w:type="dxa"/>
            <w:gridSpan w:val="2"/>
            <w:shd w:val="clear" w:color="auto" w:fill="auto"/>
            <w:vAlign w:val="center"/>
          </w:tcPr>
          <w:p w14:paraId="1030D1BD">
            <w:pPr>
              <w:pStyle w:val="233"/>
              <w:spacing w:line="220" w:lineRule="auto"/>
              <w:jc w:val="both"/>
              <w:rPr>
                <w:sz w:val="21"/>
                <w:szCs w:val="21"/>
                <w:lang w:eastAsia="zh-CN"/>
              </w:rPr>
            </w:pPr>
            <w:r>
              <w:rPr>
                <w:rFonts w:hint="eastAsia"/>
                <w:spacing w:val="-1"/>
                <w:sz w:val="21"/>
                <w:szCs w:val="21"/>
                <w:lang w:eastAsia="zh-CN"/>
              </w:rPr>
              <w:t>在床上或椅子里能够独立移动，并保持良好的体位。</w:t>
            </w:r>
          </w:p>
        </w:tc>
        <w:tc>
          <w:tcPr>
            <w:tcW w:w="709" w:type="dxa"/>
            <w:shd w:val="clear" w:color="auto" w:fill="auto"/>
            <w:vAlign w:val="center"/>
          </w:tcPr>
          <w:p w14:paraId="5FFC56FD">
            <w:pPr>
              <w:pStyle w:val="233"/>
              <w:spacing w:line="183" w:lineRule="auto"/>
              <w:jc w:val="center"/>
              <w:rPr>
                <w:sz w:val="21"/>
                <w:szCs w:val="21"/>
              </w:rPr>
            </w:pPr>
            <w:r>
              <w:rPr>
                <w:rFonts w:hint="eastAsia"/>
                <w:sz w:val="21"/>
                <w:szCs w:val="21"/>
              </w:rPr>
              <w:t>3</w:t>
            </w:r>
          </w:p>
        </w:tc>
        <w:tc>
          <w:tcPr>
            <w:tcW w:w="717" w:type="dxa"/>
            <w:shd w:val="clear" w:color="auto" w:fill="auto"/>
            <w:vAlign w:val="center"/>
          </w:tcPr>
          <w:p w14:paraId="1333F67C">
            <w:pPr>
              <w:pStyle w:val="179"/>
            </w:pPr>
          </w:p>
        </w:tc>
      </w:tr>
      <w:tr w14:paraId="0F649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948" w:type="dxa"/>
            <w:gridSpan w:val="4"/>
            <w:shd w:val="clear" w:color="auto" w:fill="auto"/>
            <w:vAlign w:val="center"/>
          </w:tcPr>
          <w:p w14:paraId="0FEA9AFE">
            <w:pPr>
              <w:pStyle w:val="179"/>
            </w:pPr>
            <w:r>
              <w:rPr>
                <w:rFonts w:hint="eastAsia"/>
              </w:rPr>
              <w:t>评估分值</w:t>
            </w:r>
          </w:p>
        </w:tc>
        <w:tc>
          <w:tcPr>
            <w:tcW w:w="709" w:type="dxa"/>
            <w:shd w:val="clear" w:color="auto" w:fill="auto"/>
            <w:vAlign w:val="center"/>
          </w:tcPr>
          <w:p w14:paraId="04BA09CB">
            <w:pPr>
              <w:pStyle w:val="179"/>
            </w:pPr>
          </w:p>
        </w:tc>
        <w:tc>
          <w:tcPr>
            <w:tcW w:w="717" w:type="dxa"/>
            <w:shd w:val="clear" w:color="auto" w:fill="auto"/>
            <w:vAlign w:val="center"/>
          </w:tcPr>
          <w:p w14:paraId="16CEA542">
            <w:pPr>
              <w:pStyle w:val="179"/>
            </w:pPr>
          </w:p>
        </w:tc>
      </w:tr>
      <w:tr w14:paraId="39274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87" w:type="dxa"/>
            <w:gridSpan w:val="3"/>
            <w:tcBorders>
              <w:bottom w:val="single" w:color="auto" w:sz="8" w:space="0"/>
            </w:tcBorders>
            <w:shd w:val="clear" w:color="auto" w:fill="auto"/>
            <w:vAlign w:val="center"/>
          </w:tcPr>
          <w:p w14:paraId="0CB40BA5">
            <w:pPr>
              <w:pStyle w:val="179"/>
              <w:jc w:val="left"/>
            </w:pPr>
            <w:r>
              <w:rPr>
                <w:rFonts w:hint="eastAsia"/>
              </w:rPr>
              <w:t>评估者签字：</w:t>
            </w:r>
          </w:p>
        </w:tc>
        <w:tc>
          <w:tcPr>
            <w:tcW w:w="4687" w:type="dxa"/>
            <w:gridSpan w:val="3"/>
            <w:tcBorders>
              <w:bottom w:val="single" w:color="auto" w:sz="8" w:space="0"/>
            </w:tcBorders>
            <w:shd w:val="clear" w:color="auto" w:fill="auto"/>
            <w:vAlign w:val="center"/>
          </w:tcPr>
          <w:p w14:paraId="1EABA457">
            <w:pPr>
              <w:pStyle w:val="179"/>
              <w:jc w:val="left"/>
            </w:pPr>
            <w:r>
              <w:rPr>
                <w:rFonts w:hint="eastAsia"/>
              </w:rPr>
              <w:t>评估日期：</w:t>
            </w:r>
          </w:p>
        </w:tc>
      </w:tr>
      <w:tr w14:paraId="640ED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74" w:type="dxa"/>
            <w:gridSpan w:val="6"/>
            <w:tcBorders>
              <w:top w:val="single" w:color="auto" w:sz="8" w:space="0"/>
              <w:bottom w:val="single" w:color="auto" w:sz="8" w:space="0"/>
            </w:tcBorders>
            <w:shd w:val="clear" w:color="auto" w:fill="auto"/>
            <w:vAlign w:val="center"/>
          </w:tcPr>
          <w:p w14:paraId="6FC6072D">
            <w:pPr>
              <w:pStyle w:val="180"/>
              <w:ind w:left="0" w:firstLine="0"/>
            </w:pPr>
            <w:r>
              <w:rPr>
                <w:rFonts w:hint="eastAsia"/>
              </w:rPr>
              <w:t>评估分值最高23分，最低6分。评估分值越低压力性损伤风险越高。评估分值≤9分为极高危风险，10-12分为高危 风险，13-14分为中度高危风险，15-18分为低度高危风险。低度高危风险，宜每周评估1次；风险越高，评估周期越短。</w:t>
            </w:r>
          </w:p>
        </w:tc>
      </w:tr>
    </w:tbl>
    <w:p w14:paraId="63BD55B7">
      <w:pPr>
        <w:pStyle w:val="57"/>
        <w:ind w:firstLine="420"/>
      </w:pPr>
    </w:p>
    <w:bookmarkEnd w:id="52"/>
    <w:p w14:paraId="550A380B">
      <w:pPr>
        <w:pStyle w:val="57"/>
        <w:ind w:firstLine="420"/>
        <w:sectPr>
          <w:pgSz w:w="11906" w:h="16838"/>
          <w:pgMar w:top="2410" w:right="1134" w:bottom="1134" w:left="1134" w:header="1418" w:footer="1134" w:gutter="284"/>
          <w:cols w:space="425" w:num="1"/>
          <w:formProt w:val="0"/>
          <w:docGrid w:type="lines" w:linePitch="312" w:charSpace="0"/>
        </w:sectPr>
      </w:pPr>
      <w:bookmarkStart w:id="55" w:name="BookMark6"/>
    </w:p>
    <w:p w14:paraId="1368E94B">
      <w:pPr>
        <w:pStyle w:val="64"/>
        <w:spacing w:before="124" w:after="156"/>
      </w:pPr>
      <w:bookmarkStart w:id="56" w:name="_Toc198199140"/>
      <w:r>
        <w:rPr>
          <w:rFonts w:hint="eastAsia"/>
          <w:spacing w:val="105"/>
        </w:rPr>
        <w:t>参考文</w:t>
      </w:r>
      <w:r>
        <w:rPr>
          <w:rFonts w:hint="eastAsia"/>
        </w:rPr>
        <w:t>献</w:t>
      </w:r>
      <w:bookmarkEnd w:id="56"/>
    </w:p>
    <w:p w14:paraId="716B1EDE">
      <w:pPr>
        <w:pStyle w:val="57"/>
        <w:ind w:firstLine="420"/>
      </w:pPr>
      <w:r>
        <w:rPr>
          <w:rFonts w:hint="eastAsia"/>
        </w:rPr>
        <w:t>[1]MZ/T-132-2019《养老机构预防压力性损伤服务规范》</w:t>
      </w:r>
    </w:p>
    <w:p w14:paraId="786FF948">
      <w:pPr>
        <w:pStyle w:val="57"/>
        <w:ind w:firstLine="420"/>
      </w:pPr>
      <w:r>
        <w:rPr>
          <w:rFonts w:hint="eastAsia"/>
        </w:rPr>
        <w:t>[2]T/CNAS 29-2023《术中获得性压力性损伤预防》</w:t>
      </w:r>
    </w:p>
    <w:p w14:paraId="73B151EF">
      <w:pPr>
        <w:pStyle w:val="57"/>
        <w:ind w:firstLine="420"/>
      </w:pPr>
    </w:p>
    <w:p w14:paraId="1A078505">
      <w:pPr>
        <w:pStyle w:val="57"/>
        <w:ind w:firstLine="420"/>
      </w:pPr>
    </w:p>
    <w:p w14:paraId="1BA2F512">
      <w:pPr>
        <w:pStyle w:val="57"/>
        <w:ind w:firstLine="420"/>
      </w:pPr>
    </w:p>
    <w:bookmarkEnd w:id="55"/>
    <w:p w14:paraId="1BE3598F">
      <w:pPr>
        <w:pStyle w:val="57"/>
        <w:ind w:firstLine="0" w:firstLineChars="0"/>
        <w:jc w:val="center"/>
      </w:pPr>
      <w:bookmarkStart w:id="57" w:name="BookMark8"/>
      <w: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stretch>
                      <a:fillRect/>
                    </a:stretch>
                  </pic:blipFill>
                  <pic:spPr>
                    <a:xfrm>
                      <a:off x="0" y="0"/>
                      <a:ext cx="1485900" cy="317500"/>
                    </a:xfrm>
                    <a:prstGeom prst="rect">
                      <a:avLst/>
                    </a:prstGeom>
                  </pic:spPr>
                </pic:pic>
              </a:graphicData>
            </a:graphic>
          </wp:inline>
        </w:drawing>
      </w:r>
      <w:bookmarkEnd w:id="57"/>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6CE9">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C8900">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B4DFC">
    <w:pPr>
      <w:pStyle w:val="53"/>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5C578">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60F0F">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BA0F4">
    <w:pPr>
      <w:pStyle w:val="62"/>
    </w:pPr>
    <w:r>
      <w:fldChar w:fldCharType="begin"/>
    </w:r>
    <w:r>
      <w:instrText xml:space="preserve"> STYLEREF  标准文件_文件编号  \* MERGEFORMAT </w:instrText>
    </w:r>
    <w:r>
      <w:fldChar w:fldCharType="separate"/>
    </w:r>
    <w:r>
      <w:t>DB3206/TXXXX—XXXX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D5E5">
    <w:pPr>
      <w:pStyle w:val="19"/>
      <w:jc w:val="right"/>
      <w:rPr>
        <w:lang w:val="fr-FR"/>
      </w:rPr>
    </w:pPr>
    <w:r>
      <w:fldChar w:fldCharType="begin"/>
    </w:r>
    <w:r>
      <w:instrText xml:space="preserve"> STYLEREF  标准文件_文件编号  \* MERGEFORMAT </w:instrText>
    </w:r>
    <w:r>
      <w:fldChar w:fldCharType="separate"/>
    </w:r>
    <w:r>
      <w:t>DB3206/TXXXX—XXXX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Full" w:cryptAlgorithmClass="hash" w:cryptAlgorithmType="typeAny" w:cryptAlgorithmSid="4" w:cryptSpinCount="50000" w:hash="SGewffZTgwo4VWdj3+D8uBs2Uw0=" w:salt="U+RTFifFHeWSLjGSeQXqe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161B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F9F"/>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61BB"/>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3ECE"/>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663"/>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3B"/>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1F8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1A6"/>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EA3"/>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5CA1C12"/>
    <w:rsid w:val="4D871F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页脚 字符"/>
    <w:link w:val="18"/>
    <w:qFormat/>
    <w:uiPriority w:val="99"/>
    <w:rPr>
      <w:rFonts w:ascii="宋体" w:hAnsi="Times New Roman" w:eastAsia="宋体" w:cs="Times New Roman"/>
      <w:sz w:val="18"/>
      <w:szCs w:val="18"/>
    </w:rPr>
  </w:style>
  <w:style w:type="character" w:customStyle="1" w:styleId="46">
    <w:name w:val="批注框文本 字符"/>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字符"/>
    <w:basedOn w:val="29"/>
    <w:link w:val="13"/>
    <w:semiHidden/>
    <w:qFormat/>
    <w:uiPriority w:val="99"/>
    <w:rPr>
      <w:rFonts w:ascii="宋体"/>
      <w:kern w:val="2"/>
      <w:sz w:val="18"/>
      <w:szCs w:val="18"/>
    </w:rPr>
  </w:style>
  <w:style w:type="table" w:customStyle="1" w:styleId="232">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233">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7663C38B04342DF801F52F3155EDF25"/>
        <w:style w:val=""/>
        <w:category>
          <w:name w:val="常规"/>
          <w:gallery w:val="placeholder"/>
        </w:category>
        <w:types>
          <w:type w:val="bbPlcHdr"/>
        </w:types>
        <w:behaviors>
          <w:behavior w:val="content"/>
        </w:behaviors>
        <w:description w:val=""/>
        <w:guid w:val="{A08226B8-D995-4140-ACDA-4FF002FAA8D6}"/>
      </w:docPartPr>
      <w:docPartBody>
        <w:p w14:paraId="5E16364D">
          <w:pPr>
            <w:pStyle w:val="5"/>
          </w:pPr>
          <w:r>
            <w:rPr>
              <w:rStyle w:val="4"/>
              <w:rFonts w:hint="eastAsia"/>
            </w:rPr>
            <w:t>单击或点击此处输入文字。</w:t>
          </w:r>
        </w:p>
      </w:docPartBody>
    </w:docPart>
    <w:docPart>
      <w:docPartPr>
        <w:name w:val="894CA8640688428392AE472CE20AFC3D"/>
        <w:style w:val=""/>
        <w:category>
          <w:name w:val="常规"/>
          <w:gallery w:val="placeholder"/>
        </w:category>
        <w:types>
          <w:type w:val="bbPlcHdr"/>
        </w:types>
        <w:behaviors>
          <w:behavior w:val="content"/>
        </w:behaviors>
        <w:description w:val=""/>
        <w:guid w:val="{1CE8A961-6742-4E2E-B2DF-2A93AD1A3A8E}"/>
      </w:docPartPr>
      <w:docPartBody>
        <w:p w14:paraId="50C1C04A">
          <w:pPr>
            <w:pStyle w:val="6"/>
          </w:pPr>
          <w:r>
            <w:rPr>
              <w:rStyle w:val="4"/>
              <w:rFonts w:hint="eastAsia"/>
            </w:rPr>
            <w:t>选择一项。</w:t>
          </w:r>
        </w:p>
      </w:docPartBody>
    </w:docPart>
    <w:docPart>
      <w:docPartPr>
        <w:name w:val="E363FBB91A5B4EA49B6329BA2B74B0B7"/>
        <w:style w:val=""/>
        <w:category>
          <w:name w:val="常规"/>
          <w:gallery w:val="placeholder"/>
        </w:category>
        <w:types>
          <w:type w:val="bbPlcHdr"/>
        </w:types>
        <w:behaviors>
          <w:behavior w:val="content"/>
        </w:behaviors>
        <w:description w:val=""/>
        <w:guid w:val="{1FCD6751-7122-49C3-9C4B-6FD054C621E3}"/>
      </w:docPartPr>
      <w:docPartBody>
        <w:p w14:paraId="1917FFA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500DA"/>
    <w:rsid w:val="00077079"/>
    <w:rsid w:val="002500DA"/>
    <w:rsid w:val="0084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7663C38B04342DF801F52F3155EDF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4CA8640688428392AE472CE20AFC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363FBB91A5B4EA49B6329BA2B74B0B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4263EE-DB24-4BC6-8AAF-E8E28F50AD08}">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9</Pages>
  <Words>2691</Words>
  <Characters>2897</Characters>
  <Lines>37</Lines>
  <Paragraphs>10</Paragraphs>
  <TotalTime>41</TotalTime>
  <ScaleCrop>false</ScaleCrop>
  <LinksUpToDate>false</LinksUpToDate>
  <CharactersWithSpaces>2969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2025-05-15T02:24:00Z</dcterms:created>
  <dc:creator>PC</dc:creator>
  <dc:description>&lt;config cover="true" show_menu="true" version="1.0.0" doctype="SDKXY"&gt;_x000d_
&lt;/config&gt;</dc:description>
  <cp:lastModifiedBy>张洁</cp:lastModifiedBy>
  <cp:lastPrinted>2020-08-30T10:00:00Z</cp:lastPrinted>
  <dcterms:modified xsi:type="dcterms:W3CDTF">2025-05-19T08:35:08Z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eyJoZGlkIjoiNDI0YzJlZjM2ZWY4NDI2M2U1YmRhMzRjYTJlYTc5MmUiLCJ1c2VySWQiOiI0MzM0OTM4OTQifQ==</vt:lpwstr>
  </property>
  <property fmtid="{D5CDD505-2E9C-101B-9397-08002B2CF9AE}" pid="15" name="KSOProductBuildVer">
    <vt:lpwstr>2052-12.1.0.20784</vt:lpwstr>
  </property>
  <property fmtid="{D5CDD505-2E9C-101B-9397-08002B2CF9AE}" pid="16" name="ICV">
    <vt:lpwstr>AC97D3CCDD2340B18978265F2BEC0F52_12</vt:lpwstr>
  </property>
</Properties>
</file>