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46D12">
      <w:pPr>
        <w:jc w:val="both"/>
        <w:rPr>
          <w:rFonts w:hint="eastAsia" w:ascii="黑体" w:hAnsi="黑体" w:eastAsia="黑体" w:cs="黑体"/>
          <w:sz w:val="32"/>
          <w:szCs w:val="32"/>
        </w:rPr>
      </w:pPr>
    </w:p>
    <w:p w14:paraId="57161709">
      <w:pPr>
        <w:jc w:val="center"/>
        <w:rPr>
          <w:rFonts w:hint="eastAsia" w:ascii="黑体" w:hAnsi="黑体" w:eastAsia="黑体" w:cs="黑体"/>
          <w:sz w:val="44"/>
          <w:szCs w:val="44"/>
        </w:rPr>
      </w:pPr>
      <w:r>
        <w:rPr>
          <w:rFonts w:hint="eastAsia" w:ascii="黑体" w:hAnsi="黑体" w:eastAsia="黑体" w:cs="黑体"/>
          <w:sz w:val="44"/>
          <w:szCs w:val="44"/>
        </w:rPr>
        <w:t>《乡镇（街道）司法所合法性审查工作指南》编制说明</w:t>
      </w:r>
    </w:p>
    <w:p w14:paraId="03FDC5B8">
      <w:pPr>
        <w:widowControl/>
        <w:shd w:val="clear" w:color="auto" w:fill="FFFFFF"/>
        <w:snapToGrid w:val="0"/>
        <w:spacing w:line="400" w:lineRule="exact"/>
        <w:rPr>
          <w:rFonts w:hint="eastAsia" w:ascii="黑体" w:hAnsi="黑体" w:eastAsia="黑体" w:cs="黑体"/>
          <w:sz w:val="24"/>
          <w:szCs w:val="24"/>
        </w:rPr>
      </w:pPr>
    </w:p>
    <w:p w14:paraId="4FA2F99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一、目的意义</w:t>
      </w:r>
    </w:p>
    <w:p w14:paraId="55DAC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eastAsia="zh-CN"/>
        </w:rPr>
        <w:t>司法所</w:t>
      </w:r>
      <w:r>
        <w:rPr>
          <w:rFonts w:hint="eastAsia" w:ascii="宋体" w:hAnsi="宋体" w:eastAsia="宋体" w:cs="宋体"/>
          <w:sz w:val="32"/>
          <w:szCs w:val="32"/>
        </w:rPr>
        <w:t>合法性审查</w:t>
      </w:r>
      <w:r>
        <w:rPr>
          <w:rFonts w:hint="eastAsia" w:ascii="宋体" w:hAnsi="宋体" w:eastAsia="宋体" w:cs="宋体"/>
          <w:sz w:val="32"/>
          <w:szCs w:val="32"/>
          <w:lang w:eastAsia="zh-CN"/>
        </w:rPr>
        <w:t>工作</w:t>
      </w:r>
      <w:r>
        <w:rPr>
          <w:rFonts w:hint="eastAsia" w:ascii="宋体" w:hAnsi="宋体" w:eastAsia="宋体" w:cs="宋体"/>
          <w:sz w:val="32"/>
          <w:szCs w:val="32"/>
        </w:rPr>
        <w:t>是对拟</w:t>
      </w:r>
      <w:r>
        <w:rPr>
          <w:rFonts w:hint="eastAsia" w:ascii="宋体" w:hAnsi="宋体" w:eastAsia="宋体" w:cs="宋体"/>
          <w:sz w:val="32"/>
          <w:szCs w:val="32"/>
          <w:lang w:eastAsia="zh-CN"/>
        </w:rPr>
        <w:t>制出</w:t>
      </w:r>
      <w:r>
        <w:rPr>
          <w:rFonts w:hint="eastAsia" w:ascii="宋体" w:hAnsi="宋体" w:eastAsia="宋体" w:cs="宋体"/>
          <w:sz w:val="32"/>
          <w:szCs w:val="32"/>
        </w:rPr>
        <w:t>的行政规范性文件、</w:t>
      </w:r>
      <w:r>
        <w:rPr>
          <w:rFonts w:hint="eastAsia" w:ascii="宋体" w:hAnsi="宋体" w:eastAsia="宋体" w:cs="宋体"/>
          <w:sz w:val="32"/>
          <w:szCs w:val="32"/>
          <w:lang w:eastAsia="zh-CN"/>
        </w:rPr>
        <w:t>作出的</w:t>
      </w:r>
      <w:r>
        <w:rPr>
          <w:rFonts w:hint="eastAsia" w:ascii="宋体" w:hAnsi="宋体" w:eastAsia="宋体" w:cs="宋体"/>
          <w:sz w:val="32"/>
          <w:szCs w:val="32"/>
        </w:rPr>
        <w:t>重大行政决策、</w:t>
      </w:r>
      <w:r>
        <w:rPr>
          <w:rFonts w:hint="eastAsia" w:ascii="宋体" w:hAnsi="宋体" w:eastAsia="宋体" w:cs="宋体"/>
          <w:sz w:val="32"/>
          <w:szCs w:val="32"/>
          <w:lang w:eastAsia="zh-CN"/>
        </w:rPr>
        <w:t>作出的</w:t>
      </w:r>
      <w:r>
        <w:rPr>
          <w:rFonts w:hint="eastAsia" w:ascii="宋体" w:hAnsi="宋体" w:eastAsia="宋体" w:cs="宋体"/>
          <w:sz w:val="32"/>
          <w:szCs w:val="32"/>
        </w:rPr>
        <w:t>重大行政执法决定</w:t>
      </w:r>
      <w:r>
        <w:rPr>
          <w:rFonts w:hint="eastAsia" w:ascii="宋体" w:hAnsi="宋体" w:eastAsia="宋体" w:cs="宋体"/>
          <w:sz w:val="32"/>
          <w:szCs w:val="32"/>
          <w:lang w:eastAsia="zh-CN"/>
        </w:rPr>
        <w:t>以及签订的</w:t>
      </w:r>
      <w:r>
        <w:rPr>
          <w:rFonts w:hint="eastAsia" w:ascii="宋体" w:hAnsi="宋体" w:eastAsia="宋体" w:cs="宋体"/>
          <w:sz w:val="32"/>
          <w:szCs w:val="32"/>
        </w:rPr>
        <w:t>行政协议</w:t>
      </w:r>
      <w:r>
        <w:rPr>
          <w:rFonts w:hint="eastAsia" w:ascii="宋体" w:hAnsi="宋体" w:eastAsia="宋体" w:cs="宋体"/>
          <w:sz w:val="32"/>
          <w:szCs w:val="32"/>
          <w:lang w:eastAsia="zh-CN"/>
        </w:rPr>
        <w:t>（以下统称“审查事项”）</w:t>
      </w:r>
      <w:r>
        <w:rPr>
          <w:rFonts w:hint="eastAsia" w:ascii="宋体" w:hAnsi="宋体" w:eastAsia="宋体" w:cs="宋体"/>
          <w:sz w:val="32"/>
          <w:szCs w:val="32"/>
        </w:rPr>
        <w:t>是否符合法律、法规、规章和上级行政规范性文件规定，开展前置审查的活动。合法性审查工作对于推进法治政府建设、防范法律风险、提升决策质量、保障公民权益以及促进社会和谐稳定具有重要意义。</w:t>
      </w:r>
    </w:p>
    <w:p w14:paraId="131438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以习近平总书记关于全面依法治国新理念新思想新战略为指引，全面推进合法性审查全覆盖建设，牢固树立法治理念，着力深化基层依法治理，逐步推进法治基层建设。</w:t>
      </w:r>
    </w:p>
    <w:p w14:paraId="719597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坚持将合法性审查作为制定</w:t>
      </w:r>
      <w:r>
        <w:rPr>
          <w:rFonts w:hint="eastAsia" w:ascii="宋体" w:hAnsi="宋体" w:eastAsia="宋体" w:cs="宋体"/>
          <w:sz w:val="32"/>
          <w:szCs w:val="32"/>
          <w:lang w:eastAsia="zh-CN"/>
        </w:rPr>
        <w:t>审查事项的</w:t>
      </w:r>
      <w:r>
        <w:rPr>
          <w:rFonts w:hint="eastAsia" w:ascii="宋体" w:hAnsi="宋体" w:eastAsia="宋体" w:cs="宋体"/>
          <w:sz w:val="32"/>
          <w:szCs w:val="32"/>
        </w:rPr>
        <w:t>必经程序，确保公权力在法治轨道上运行，构建“纵向到底、横向到边”的合法性审查工作格局，健全权责一致、程序完备、相互衔接、运行高效的行政合法性审查工作机制。</w:t>
      </w:r>
    </w:p>
    <w:p w14:paraId="310AE95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二、任务来源</w:t>
      </w:r>
    </w:p>
    <w:p w14:paraId="4B04D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2024年1月,根据南通市标准化工作联席会议办公室文件《关于组织申报2024年度南通市地方标准项目的通知》（通标联办发〔2024〕1号）要求，如东县司法局向南通市标准化工作联席会议办公室提出制定南通市地方标准《乡镇（街道）司法所合法性审查工作指南》的申请，通过专家立项论证，2024年4月，《南通市市场监督管理局关于下达2024年度第二批南通市地方标准项目计划的通知》（通市监函〔2024〕38号）明确，《乡镇（街道）司法所合法性审查工作指南》被正式列入项目计划，由如东县司法局、如东县市场监督管理局、南通市质量技术和标准化中心共同起草。</w:t>
      </w:r>
    </w:p>
    <w:p w14:paraId="1690A90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三、编制过程</w:t>
      </w:r>
    </w:p>
    <w:p w14:paraId="718BBA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强化组织领导，2024年1月，接到立项通知后，成立了由如东县司法局、如东县市场监督管理局两家单位组成的标准起草组，明确了标准起草组成员和任务分工，拟定了标准编制工作计划，按照计划有力有序推动标准起草的各项工作。</w:t>
      </w:r>
    </w:p>
    <w:p w14:paraId="2E3010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2.深入开展调研，2024年2-3月，对如东县所有镇、区（街道）司法所合法性审查工作进行实地调研，了解该项工作的开展等实际情况。</w:t>
      </w:r>
    </w:p>
    <w:p w14:paraId="3B37FF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3.起草标准草案，2024年4-5月，按照GB/T 1.1-2020 标准化工作导则的要求，结合调研和工作实际，搭建草案架构，起草标准内容，经过深入研讨和反复修改，形成标准草案。邀请业内外专家对草案进行阶段性评审，根据评审意见对标准文本进行修改。</w:t>
      </w:r>
    </w:p>
    <w:p w14:paraId="508874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4.标准征求意见，</w:t>
      </w:r>
      <w:r>
        <w:rPr>
          <w:rFonts w:hint="eastAsia" w:ascii="宋体" w:hAnsi="宋体" w:eastAsia="宋体" w:cs="宋体"/>
          <w:sz w:val="32"/>
          <w:szCs w:val="32"/>
        </w:rPr>
        <w:t>2024年</w:t>
      </w:r>
      <w:r>
        <w:rPr>
          <w:rFonts w:hint="eastAsia" w:ascii="宋体" w:hAnsi="宋体" w:eastAsia="宋体" w:cs="宋体"/>
          <w:sz w:val="32"/>
          <w:szCs w:val="32"/>
          <w:lang w:val="en-US" w:eastAsia="zh-CN"/>
        </w:rPr>
        <w:t>9月6日</w:t>
      </w:r>
      <w:r>
        <w:rPr>
          <w:rFonts w:hint="eastAsia" w:ascii="宋体" w:hAnsi="宋体" w:eastAsia="宋体" w:cs="宋体"/>
          <w:sz w:val="32"/>
          <w:szCs w:val="32"/>
        </w:rPr>
        <w:t>-</w:t>
      </w:r>
      <w:r>
        <w:rPr>
          <w:rFonts w:hint="eastAsia" w:ascii="宋体" w:hAnsi="宋体" w:eastAsia="宋体" w:cs="宋体"/>
          <w:sz w:val="32"/>
          <w:szCs w:val="32"/>
          <w:lang w:val="en-US" w:eastAsia="zh-CN"/>
        </w:rPr>
        <w:t>10</w:t>
      </w:r>
      <w:r>
        <w:rPr>
          <w:rFonts w:hint="eastAsia" w:ascii="宋体" w:hAnsi="宋体" w:eastAsia="宋体" w:cs="宋体"/>
          <w:sz w:val="32"/>
          <w:szCs w:val="32"/>
        </w:rPr>
        <w:t>月</w:t>
      </w:r>
      <w:r>
        <w:rPr>
          <w:rFonts w:hint="eastAsia" w:ascii="宋体" w:hAnsi="宋体" w:eastAsia="宋体" w:cs="宋体"/>
          <w:sz w:val="32"/>
          <w:szCs w:val="32"/>
          <w:lang w:val="en-US" w:eastAsia="zh-CN"/>
        </w:rPr>
        <w:t>8日</w:t>
      </w:r>
      <w:r>
        <w:rPr>
          <w:rFonts w:hint="eastAsia" w:ascii="宋体" w:hAnsi="宋体" w:eastAsia="宋体" w:cs="宋体"/>
          <w:sz w:val="32"/>
          <w:szCs w:val="32"/>
        </w:rPr>
        <w:t>，在</w:t>
      </w:r>
      <w:r>
        <w:rPr>
          <w:rFonts w:hint="eastAsia" w:ascii="宋体" w:hAnsi="宋体" w:eastAsia="宋体" w:cs="宋体"/>
          <w:sz w:val="32"/>
          <w:szCs w:val="32"/>
          <w:lang w:val="en-US" w:eastAsia="zh-CN"/>
        </w:rPr>
        <w:t>南通市司法局、南通政府法制网公开</w:t>
      </w:r>
      <w:r>
        <w:rPr>
          <w:rFonts w:hint="eastAsia" w:ascii="宋体" w:hAnsi="宋体" w:eastAsia="宋体" w:cs="宋体"/>
          <w:sz w:val="32"/>
          <w:szCs w:val="32"/>
        </w:rPr>
        <w:t>征求意见建议，对其中合理的建议进行采纳，对应修改完善相关内容</w:t>
      </w:r>
      <w:r>
        <w:rPr>
          <w:rFonts w:hint="eastAsia" w:ascii="宋体" w:hAnsi="宋体" w:eastAsia="宋体" w:cs="宋体"/>
          <w:sz w:val="32"/>
          <w:szCs w:val="32"/>
          <w:lang w:eastAsia="zh-CN"/>
        </w:rPr>
        <w:t>。</w:t>
      </w:r>
    </w:p>
    <w:p w14:paraId="50028F1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四、主要内容</w:t>
      </w:r>
    </w:p>
    <w:p w14:paraId="3D9B59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本文件规定了乡镇（街道）司法所合法性审查工作指南的术语和定义、总体原则、审查范围、审查材料、需考虑的因素、审查机构及人员、审查方式、审查程序。</w:t>
      </w:r>
    </w:p>
    <w:p w14:paraId="1B8D39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本文件适用于乡镇（街道）司法所合法性审查工作。</w:t>
      </w:r>
    </w:p>
    <w:p w14:paraId="5C4E68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本文件包括9个章节，主要内容为：</w:t>
      </w:r>
    </w:p>
    <w:p w14:paraId="2F1BD5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第1章 范围：规定了标准的主要内容和适用范围。</w:t>
      </w:r>
    </w:p>
    <w:p w14:paraId="5C21DA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第2章 术语和定义：主要阐述合法性审查工作涉及的内容。</w:t>
      </w:r>
    </w:p>
    <w:p w14:paraId="619884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第3章 总体原则：主要对合法性审查工作进行了明确的规定。</w:t>
      </w:r>
    </w:p>
    <w:p w14:paraId="176002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第4章 审查范围：提出了合法性审查工作在行政规范文件、重大行政决策、行政协议、重大行政执法决定方面的要求。</w:t>
      </w:r>
    </w:p>
    <w:p w14:paraId="32045C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rPr>
        <w:t>第5章 审查材料：包括行政规范性文件送审材料、重大行政决策审查材料、行政审议审查材料等方面</w:t>
      </w:r>
      <w:r>
        <w:rPr>
          <w:rFonts w:hint="eastAsia" w:ascii="宋体" w:hAnsi="宋体" w:eastAsia="宋体" w:cs="宋体"/>
          <w:sz w:val="32"/>
          <w:szCs w:val="32"/>
          <w:lang w:eastAsia="zh-CN"/>
        </w:rPr>
        <w:t>。</w:t>
      </w:r>
    </w:p>
    <w:p w14:paraId="632168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第6章 合法性审查需要考虑的因素：围绕行政规范性文件，重大行政决策满足要求、</w:t>
      </w:r>
      <w:bookmarkStart w:id="0" w:name="_Toc163652572"/>
      <w:r>
        <w:rPr>
          <w:rFonts w:hint="eastAsia" w:ascii="宋体" w:hAnsi="宋体" w:eastAsia="宋体" w:cs="宋体"/>
          <w:sz w:val="32"/>
          <w:szCs w:val="32"/>
        </w:rPr>
        <w:t>行政协议满足要求、</w:t>
      </w:r>
      <w:bookmarkEnd w:id="0"/>
      <w:r>
        <w:rPr>
          <w:rFonts w:hint="eastAsia" w:ascii="宋体" w:hAnsi="宋体" w:eastAsia="宋体" w:cs="宋体"/>
          <w:sz w:val="32"/>
          <w:szCs w:val="32"/>
        </w:rPr>
        <w:t>重大行政执法决定满足要求等方面提出要求。</w:t>
      </w:r>
    </w:p>
    <w:p w14:paraId="0A990B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第7章 审查机构及人员：明确了相关工作人员。</w:t>
      </w:r>
    </w:p>
    <w:p w14:paraId="26CC8F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第8章 审查方式：明确了相关工作开展形式。</w:t>
      </w:r>
    </w:p>
    <w:p w14:paraId="728BF8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第9章 审查程序：针对标准审查流程、意见出具、意见处理等方面展开。</w:t>
      </w:r>
    </w:p>
    <w:p w14:paraId="1796707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五、技术指标确定的依据</w:t>
      </w:r>
    </w:p>
    <w:p w14:paraId="6EEFF5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1.标准制定的原则</w:t>
      </w:r>
    </w:p>
    <w:p w14:paraId="13A97C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（1）科学性原则。标准的制定严格按照GB/T 1.1—2020《标准化工作导则  第1部分：标准化文件的结构和起草规则》的规定起草，确保设计科学、结构协调、格式规范。标准分9个章节介绍了乡镇（街道）司法所合法性审查工作指南要求。</w:t>
      </w:r>
    </w:p>
    <w:p w14:paraId="141899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（2）协调性原则。标准编制过程中做到符合国家及地方相关法律法规和政策文件的规定，符合相关强制性标准、国家标准和行业标准的要求。   </w:t>
      </w:r>
    </w:p>
    <w:p w14:paraId="17C062D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可行性原则。标准的制定遵循我市乡镇（街道）司法所合法性审查工作的实际情况，在充分调查研究的基础上，形成标准草案。标准编制过程中参考省内其他地区做法经验以及实地调研15个乡镇（街道）司法所，覆盖如东县各镇、区（街道）。</w:t>
      </w:r>
    </w:p>
    <w:p w14:paraId="7BF05E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（4）适用性原则。标准制定过程中充分征求各方意见建议，确保标准的制定、实施和应用具有普遍适用性。</w:t>
      </w:r>
    </w:p>
    <w:p w14:paraId="711D06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2.标准制定的依据</w:t>
      </w:r>
    </w:p>
    <w:p w14:paraId="12B629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《中华人民共和国标准化法》</w:t>
      </w:r>
    </w:p>
    <w:p w14:paraId="561567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《江苏省地方标准管理规定》</w:t>
      </w:r>
    </w:p>
    <w:p w14:paraId="00BB23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《标准化工作导则 第1部分：标准化文件的结构和起草规则》</w:t>
      </w:r>
    </w:p>
    <w:p w14:paraId="75B155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3.参考标准</w:t>
      </w:r>
    </w:p>
    <w:p w14:paraId="643F98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DB3206/T 1053—2023  政府合同合法性审查指引</w:t>
      </w:r>
    </w:p>
    <w:p w14:paraId="7785B9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4.参考文件</w:t>
      </w:r>
    </w:p>
    <w:p w14:paraId="110DF5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［1］关于印发《深化司法所规范化标准化建设工作实施方案》的通知》（通司发〔20</w:t>
      </w:r>
      <w:r>
        <w:rPr>
          <w:rFonts w:hint="eastAsia" w:ascii="宋体" w:hAnsi="宋体" w:eastAsia="宋体" w:cs="宋体"/>
          <w:sz w:val="32"/>
          <w:szCs w:val="32"/>
          <w:lang w:val="en-US" w:eastAsia="zh-CN"/>
        </w:rPr>
        <w:t>2</w:t>
      </w:r>
      <w:r>
        <w:rPr>
          <w:rFonts w:hint="eastAsia" w:ascii="宋体" w:hAnsi="宋体" w:eastAsia="宋体" w:cs="宋体"/>
          <w:sz w:val="32"/>
          <w:szCs w:val="32"/>
        </w:rPr>
        <w:t>4〕32号）</w:t>
      </w:r>
    </w:p>
    <w:p w14:paraId="4D7B4D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［2］关于印发《如东县镇（区、街道）合法性审查工作规程》的通知（定稿）（东委法办〔2023〕10号）</w:t>
      </w:r>
    </w:p>
    <w:p w14:paraId="1EE9A26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六、重大分歧意见的处理过程和依据</w:t>
      </w:r>
    </w:p>
    <w:p w14:paraId="38A776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无</w:t>
      </w:r>
    </w:p>
    <w:p w14:paraId="2A81828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七、与相关法律法规和标准的关系</w:t>
      </w:r>
    </w:p>
    <w:p w14:paraId="45B05C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本标准与现行法律法规相互协调，没有冲突。</w:t>
      </w:r>
    </w:p>
    <w:p w14:paraId="672B1C2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八、推广实施建议</w:t>
      </w:r>
    </w:p>
    <w:p w14:paraId="708E0E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标准为南通市地方标准，标准发布后，在全市推广实施。建议市司法局、各地结合实际做好标准的宣贯实施工作，通过编印宣传资料、张贴宣传挂图、制作专题展板、组织专题宣讲等多种形式开展标准宣贯培训，确保标准在全市范围内推广实施。</w:t>
      </w:r>
      <w:bookmarkStart w:id="1" w:name="_GoBack"/>
      <w:bookmarkEnd w:id="1"/>
    </w:p>
    <w:p w14:paraId="43D433F9">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起草单位和起草人员信息及分工</w:t>
      </w:r>
    </w:p>
    <w:tbl>
      <w:tblPr>
        <w:tblStyle w:val="7"/>
        <w:tblW w:w="9073" w:type="dxa"/>
        <w:tblInd w:w="-318" w:type="dxa"/>
        <w:tblLayout w:type="autofit"/>
        <w:tblCellMar>
          <w:top w:w="0" w:type="dxa"/>
          <w:left w:w="108" w:type="dxa"/>
          <w:bottom w:w="0" w:type="dxa"/>
          <w:right w:w="108" w:type="dxa"/>
        </w:tblCellMar>
      </w:tblPr>
      <w:tblGrid>
        <w:gridCol w:w="852"/>
        <w:gridCol w:w="1129"/>
        <w:gridCol w:w="2414"/>
        <w:gridCol w:w="2694"/>
        <w:gridCol w:w="1984"/>
      </w:tblGrid>
      <w:tr w14:paraId="2A23DAD7">
        <w:tblPrEx>
          <w:tblCellMar>
            <w:top w:w="0" w:type="dxa"/>
            <w:left w:w="108" w:type="dxa"/>
            <w:bottom w:w="0" w:type="dxa"/>
            <w:right w:w="108" w:type="dxa"/>
          </w:tblCellMar>
        </w:tblPrEx>
        <w:trPr>
          <w:trHeight w:val="630" w:hRule="atLeast"/>
        </w:trPr>
        <w:tc>
          <w:tcPr>
            <w:tcW w:w="852" w:type="dxa"/>
            <w:tcBorders>
              <w:top w:val="single" w:color="auto" w:sz="4" w:space="0"/>
              <w:left w:val="single" w:color="auto" w:sz="4" w:space="0"/>
              <w:bottom w:val="single" w:color="auto" w:sz="4" w:space="0"/>
              <w:right w:val="single" w:color="000000" w:sz="4" w:space="0"/>
            </w:tcBorders>
            <w:shd w:val="clear" w:color="auto" w:fill="auto"/>
            <w:vAlign w:val="center"/>
          </w:tcPr>
          <w:p w14:paraId="28A218F7">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序号</w:t>
            </w:r>
          </w:p>
        </w:tc>
        <w:tc>
          <w:tcPr>
            <w:tcW w:w="1129" w:type="dxa"/>
            <w:tcBorders>
              <w:top w:val="single" w:color="auto" w:sz="4" w:space="0"/>
              <w:left w:val="nil"/>
              <w:bottom w:val="single" w:color="auto" w:sz="4" w:space="0"/>
              <w:right w:val="single" w:color="auto" w:sz="4" w:space="0"/>
            </w:tcBorders>
            <w:shd w:val="clear" w:color="auto" w:fill="auto"/>
            <w:vAlign w:val="center"/>
          </w:tcPr>
          <w:p w14:paraId="73836CC6">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姓名</w:t>
            </w:r>
          </w:p>
        </w:tc>
        <w:tc>
          <w:tcPr>
            <w:tcW w:w="2414" w:type="dxa"/>
            <w:tcBorders>
              <w:top w:val="single" w:color="auto" w:sz="4" w:space="0"/>
              <w:left w:val="nil"/>
              <w:bottom w:val="single" w:color="auto" w:sz="4" w:space="0"/>
              <w:right w:val="single" w:color="000000" w:sz="4" w:space="0"/>
            </w:tcBorders>
            <w:shd w:val="clear" w:color="auto" w:fill="auto"/>
            <w:vAlign w:val="center"/>
          </w:tcPr>
          <w:p w14:paraId="0B08CA0B">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单位名称</w:t>
            </w:r>
          </w:p>
        </w:tc>
        <w:tc>
          <w:tcPr>
            <w:tcW w:w="2694" w:type="dxa"/>
            <w:tcBorders>
              <w:top w:val="single" w:color="auto" w:sz="4" w:space="0"/>
              <w:left w:val="nil"/>
              <w:bottom w:val="single" w:color="auto" w:sz="4" w:space="0"/>
              <w:right w:val="single" w:color="000000" w:sz="4" w:space="0"/>
            </w:tcBorders>
            <w:shd w:val="clear" w:color="auto" w:fill="auto"/>
            <w:vAlign w:val="center"/>
          </w:tcPr>
          <w:p w14:paraId="5D65E3E4">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职务/职称</w:t>
            </w:r>
          </w:p>
        </w:tc>
        <w:tc>
          <w:tcPr>
            <w:tcW w:w="1984" w:type="dxa"/>
            <w:tcBorders>
              <w:top w:val="single" w:color="auto" w:sz="4" w:space="0"/>
              <w:left w:val="nil"/>
              <w:bottom w:val="single" w:color="auto" w:sz="4" w:space="0"/>
              <w:right w:val="single" w:color="auto" w:sz="4" w:space="0"/>
            </w:tcBorders>
            <w:shd w:val="clear" w:color="auto" w:fill="auto"/>
            <w:vAlign w:val="center"/>
          </w:tcPr>
          <w:p w14:paraId="165C69EE">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项目分工</w:t>
            </w:r>
          </w:p>
        </w:tc>
      </w:tr>
      <w:tr w14:paraId="434B1314">
        <w:tblPrEx>
          <w:tblCellMar>
            <w:top w:w="0" w:type="dxa"/>
            <w:left w:w="108" w:type="dxa"/>
            <w:bottom w:w="0" w:type="dxa"/>
            <w:right w:w="108" w:type="dxa"/>
          </w:tblCellMar>
        </w:tblPrEx>
        <w:trPr>
          <w:trHeight w:val="718"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6C825AE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7EC6467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黄  晨</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center"/>
          </w:tcPr>
          <w:p w14:paraId="12D3D96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如东县司法局</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14:paraId="742C623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局党组成员</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C23444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提出框架标准、主要内容</w:t>
            </w:r>
          </w:p>
        </w:tc>
      </w:tr>
      <w:tr w14:paraId="2F86008C">
        <w:tblPrEx>
          <w:tblCellMar>
            <w:top w:w="0" w:type="dxa"/>
            <w:left w:w="108" w:type="dxa"/>
            <w:bottom w:w="0" w:type="dxa"/>
            <w:right w:w="108" w:type="dxa"/>
          </w:tblCellMar>
        </w:tblPrEx>
        <w:trPr>
          <w:trHeight w:val="686"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37D19BE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43129B4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秦海梅  </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center"/>
          </w:tcPr>
          <w:p w14:paraId="52590FE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如东县司法局</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14:paraId="25F7FEB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执法监督科科长</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01064B5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对内容进行校对、审核</w:t>
            </w:r>
          </w:p>
        </w:tc>
      </w:tr>
      <w:tr w14:paraId="0C870309">
        <w:tblPrEx>
          <w:tblCellMar>
            <w:top w:w="0" w:type="dxa"/>
            <w:left w:w="108" w:type="dxa"/>
            <w:bottom w:w="0" w:type="dxa"/>
            <w:right w:w="108" w:type="dxa"/>
          </w:tblCellMar>
        </w:tblPrEx>
        <w:trPr>
          <w:trHeight w:val="698"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3D4BA22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6D1F709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季鸿飞</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center"/>
          </w:tcPr>
          <w:p w14:paraId="40C728D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如东县司法局</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14:paraId="32E5AD5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新店司法所所长</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70053D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负责起草、沟通</w:t>
            </w:r>
          </w:p>
        </w:tc>
      </w:tr>
      <w:tr w14:paraId="5733E184">
        <w:tblPrEx>
          <w:tblCellMar>
            <w:top w:w="0" w:type="dxa"/>
            <w:left w:w="108" w:type="dxa"/>
            <w:bottom w:w="0" w:type="dxa"/>
            <w:right w:w="108" w:type="dxa"/>
          </w:tblCellMar>
        </w:tblPrEx>
        <w:trPr>
          <w:trHeight w:val="810"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249A087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CA44D8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田  浩</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center"/>
          </w:tcPr>
          <w:p w14:paraId="0CE0469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如东县市场监督</w:t>
            </w:r>
          </w:p>
          <w:p w14:paraId="7690858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管理局</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14:paraId="26D8ADA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标准计量科科长</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4E8930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负责起草、沟通</w:t>
            </w:r>
          </w:p>
        </w:tc>
      </w:tr>
      <w:tr w14:paraId="1BA09377">
        <w:tblPrEx>
          <w:tblCellMar>
            <w:top w:w="0" w:type="dxa"/>
            <w:left w:w="108" w:type="dxa"/>
            <w:bottom w:w="0" w:type="dxa"/>
            <w:right w:w="108" w:type="dxa"/>
          </w:tblCellMar>
        </w:tblPrEx>
        <w:trPr>
          <w:trHeight w:val="810"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4D5E7E18">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05397A5">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缪  悦</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center"/>
          </w:tcPr>
          <w:p w14:paraId="2155EF6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如东县市场监督</w:t>
            </w:r>
          </w:p>
          <w:p w14:paraId="7B0742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管理局</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14:paraId="4DBFFD67">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曹埠分局副局长</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2AC58E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负责起草、沟通</w:t>
            </w:r>
          </w:p>
        </w:tc>
      </w:tr>
      <w:tr w14:paraId="5CC2C9A5">
        <w:tblPrEx>
          <w:tblCellMar>
            <w:top w:w="0" w:type="dxa"/>
            <w:left w:w="108" w:type="dxa"/>
            <w:bottom w:w="0" w:type="dxa"/>
            <w:right w:w="108" w:type="dxa"/>
          </w:tblCellMar>
        </w:tblPrEx>
        <w:trPr>
          <w:trHeight w:val="720"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602BFC7C">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6</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BDB493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吴金池</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center"/>
          </w:tcPr>
          <w:p w14:paraId="253381B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如东县市场监督</w:t>
            </w:r>
          </w:p>
          <w:p w14:paraId="0D0BFBB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管理局</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14:paraId="25F2519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新店分局局长</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558F02A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负责审核、沟通</w:t>
            </w:r>
          </w:p>
        </w:tc>
      </w:tr>
      <w:tr w14:paraId="4A1F5EF8">
        <w:tblPrEx>
          <w:tblCellMar>
            <w:top w:w="0" w:type="dxa"/>
            <w:left w:w="108" w:type="dxa"/>
            <w:bottom w:w="0" w:type="dxa"/>
            <w:right w:w="108" w:type="dxa"/>
          </w:tblCellMar>
        </w:tblPrEx>
        <w:trPr>
          <w:trHeight w:val="574"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0A278687">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7</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0E984C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朱晓雷</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center"/>
          </w:tcPr>
          <w:p w14:paraId="77B760D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南通市质量技术和标准化中心</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14:paraId="79C9CE8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助理工程师</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0F7BFE8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负责起草、编辑</w:t>
            </w:r>
          </w:p>
        </w:tc>
      </w:tr>
      <w:tr w14:paraId="6FB92BB4">
        <w:tblPrEx>
          <w:tblCellMar>
            <w:top w:w="0" w:type="dxa"/>
            <w:left w:w="108" w:type="dxa"/>
            <w:bottom w:w="0" w:type="dxa"/>
            <w:right w:w="108" w:type="dxa"/>
          </w:tblCellMar>
        </w:tblPrEx>
        <w:trPr>
          <w:trHeight w:val="574"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366455F7">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8</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0611847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周</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倩</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center"/>
          </w:tcPr>
          <w:p w14:paraId="158DBE8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南通市质量技术和标准化中心</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14:paraId="0D870EE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职员</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3A60060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负责起草、编辑</w:t>
            </w:r>
          </w:p>
        </w:tc>
      </w:tr>
    </w:tbl>
    <w:p w14:paraId="7B2AF100">
      <w:pPr>
        <w:spacing w:line="20" w:lineRule="exact"/>
        <w:jc w:val="left"/>
        <w:rPr>
          <w:rFonts w:ascii="黑体" w:hAnsi="黑体" w:eastAsia="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BD3190-83D6-41CE-BA04-9A5C193801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embedRegular r:id="rId2" w:fontKey="{48290D41-5A0A-4388-86DD-AAE9F0C49E4C}"/>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2312">
    <w:panose1 w:val="02000000000000000000"/>
    <w:charset w:val="86"/>
    <w:family w:val="auto"/>
    <w:pitch w:val="default"/>
    <w:sig w:usb0="A00002BF" w:usb1="184F6CFA" w:usb2="00000012" w:usb3="00000000" w:csb0="00040001" w:csb1="00000000"/>
  </w:font>
  <w:font w:name="方正仿宋_GB18030">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道楷体">
    <w:panose1 w:val="02010600040101010101"/>
    <w:charset w:val="86"/>
    <w:family w:val="auto"/>
    <w:pitch w:val="default"/>
    <w:sig w:usb0="00000001" w:usb1="18000C10" w:usb2="00000012" w:usb3="00000000" w:csb0="001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349DD1"/>
    <w:multiLevelType w:val="singleLevel"/>
    <w:tmpl w:val="EB349DD1"/>
    <w:lvl w:ilvl="0" w:tentative="0">
      <w:start w:val="9"/>
      <w:numFmt w:val="chineseCounting"/>
      <w:suff w:val="nothing"/>
      <w:lvlText w:val="%1、"/>
      <w:lvlJc w:val="left"/>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4"/>
      <w:suff w:val="nothing"/>
      <w:lvlText w:val="%1%2　"/>
      <w:lvlJc w:val="left"/>
      <w:pPr>
        <w:ind w:left="0" w:firstLine="0"/>
      </w:pPr>
      <w:rPr>
        <w:rFonts w:hint="eastAsia" w:ascii="黑体" w:eastAsia="黑体"/>
        <w:b w:val="0"/>
        <w:i w:val="0"/>
        <w:sz w:val="21"/>
      </w:rPr>
    </w:lvl>
    <w:lvl w:ilvl="2" w:tentative="0">
      <w:start w:val="1"/>
      <w:numFmt w:val="decimal"/>
      <w:pStyle w:val="13"/>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jOWM3M2JmOGE2YTdlN2E5ODhhZjcxZTY2OWE4OTUifQ=="/>
  </w:docVars>
  <w:rsids>
    <w:rsidRoot w:val="00A8781B"/>
    <w:rsid w:val="000C45F1"/>
    <w:rsid w:val="00135B3B"/>
    <w:rsid w:val="00150E9D"/>
    <w:rsid w:val="00192098"/>
    <w:rsid w:val="001C1039"/>
    <w:rsid w:val="00217B4C"/>
    <w:rsid w:val="00230361"/>
    <w:rsid w:val="002535B6"/>
    <w:rsid w:val="002770AC"/>
    <w:rsid w:val="002C4311"/>
    <w:rsid w:val="002F19BF"/>
    <w:rsid w:val="00370A19"/>
    <w:rsid w:val="003D0020"/>
    <w:rsid w:val="003F5963"/>
    <w:rsid w:val="00453602"/>
    <w:rsid w:val="00453B64"/>
    <w:rsid w:val="004642DA"/>
    <w:rsid w:val="004961A5"/>
    <w:rsid w:val="004D6AEB"/>
    <w:rsid w:val="004E34D4"/>
    <w:rsid w:val="00522052"/>
    <w:rsid w:val="005719CD"/>
    <w:rsid w:val="005C610F"/>
    <w:rsid w:val="005C7292"/>
    <w:rsid w:val="006105A8"/>
    <w:rsid w:val="006220EE"/>
    <w:rsid w:val="006277A4"/>
    <w:rsid w:val="00627E6B"/>
    <w:rsid w:val="00630AFC"/>
    <w:rsid w:val="006840E5"/>
    <w:rsid w:val="006B76B4"/>
    <w:rsid w:val="007139C9"/>
    <w:rsid w:val="007536F0"/>
    <w:rsid w:val="008B5D59"/>
    <w:rsid w:val="008F7DB6"/>
    <w:rsid w:val="00937F4F"/>
    <w:rsid w:val="009759A2"/>
    <w:rsid w:val="00986E6D"/>
    <w:rsid w:val="009B27AA"/>
    <w:rsid w:val="009B6B43"/>
    <w:rsid w:val="00A8781B"/>
    <w:rsid w:val="00AA2F89"/>
    <w:rsid w:val="00B80976"/>
    <w:rsid w:val="00B83481"/>
    <w:rsid w:val="00BC481F"/>
    <w:rsid w:val="00BC4E6C"/>
    <w:rsid w:val="00C24488"/>
    <w:rsid w:val="00C92968"/>
    <w:rsid w:val="00CA1DEC"/>
    <w:rsid w:val="00D257C4"/>
    <w:rsid w:val="00D6728A"/>
    <w:rsid w:val="00DC4DB1"/>
    <w:rsid w:val="00E92780"/>
    <w:rsid w:val="00EC3B15"/>
    <w:rsid w:val="00EC6557"/>
    <w:rsid w:val="00F40F3E"/>
    <w:rsid w:val="00F57F12"/>
    <w:rsid w:val="00F66B33"/>
    <w:rsid w:val="00FB3D8D"/>
    <w:rsid w:val="033A420C"/>
    <w:rsid w:val="07B62F76"/>
    <w:rsid w:val="0C4274CE"/>
    <w:rsid w:val="104E5D16"/>
    <w:rsid w:val="10704244"/>
    <w:rsid w:val="13EF75C4"/>
    <w:rsid w:val="1B6D3826"/>
    <w:rsid w:val="24A02ABB"/>
    <w:rsid w:val="24A02B8C"/>
    <w:rsid w:val="253C581C"/>
    <w:rsid w:val="290709E8"/>
    <w:rsid w:val="307668E0"/>
    <w:rsid w:val="31796C3F"/>
    <w:rsid w:val="317C6C03"/>
    <w:rsid w:val="338E1E3E"/>
    <w:rsid w:val="3390201E"/>
    <w:rsid w:val="343926B5"/>
    <w:rsid w:val="3BAC7C11"/>
    <w:rsid w:val="3CF90C34"/>
    <w:rsid w:val="3DBA4867"/>
    <w:rsid w:val="3DBE0B2A"/>
    <w:rsid w:val="3ED27DDE"/>
    <w:rsid w:val="409D43A8"/>
    <w:rsid w:val="40AD606E"/>
    <w:rsid w:val="410C52A8"/>
    <w:rsid w:val="44E67CEF"/>
    <w:rsid w:val="456E0D1D"/>
    <w:rsid w:val="469C0A1A"/>
    <w:rsid w:val="482A6164"/>
    <w:rsid w:val="4CC55F8A"/>
    <w:rsid w:val="4ED4505D"/>
    <w:rsid w:val="50FD0349"/>
    <w:rsid w:val="517F7502"/>
    <w:rsid w:val="55AB4DFE"/>
    <w:rsid w:val="57405EF0"/>
    <w:rsid w:val="580B57CA"/>
    <w:rsid w:val="5BF86361"/>
    <w:rsid w:val="5CE42072"/>
    <w:rsid w:val="5F8D7615"/>
    <w:rsid w:val="69395194"/>
    <w:rsid w:val="698D7E7F"/>
    <w:rsid w:val="6C6800C2"/>
    <w:rsid w:val="6D3D723E"/>
    <w:rsid w:val="75F06371"/>
    <w:rsid w:val="783A7AF9"/>
    <w:rsid w:val="78B47B29"/>
    <w:rsid w:val="7925619C"/>
    <w:rsid w:val="7F4A6A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annotation text"/>
    <w:basedOn w:val="1"/>
    <w:semiHidden/>
    <w:unhideWhenUsed/>
    <w:qFormat/>
    <w:uiPriority w:val="99"/>
    <w:pPr>
      <w:jc w:val="left"/>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character" w:styleId="9">
    <w:name w:val="Hyperlink"/>
    <w:qFormat/>
    <w:uiPriority w:val="99"/>
    <w:rPr>
      <w:rFonts w:ascii="宋体" w:hAnsi="Times New Roman" w:eastAsia="宋体"/>
      <w:color w:val="auto"/>
      <w:spacing w:val="0"/>
      <w:w w:val="100"/>
      <w:position w:val="0"/>
      <w:sz w:val="21"/>
      <w:u w:val="none"/>
      <w:vertAlign w:val="baselin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customStyle="1" w:styleId="12">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
    <w:name w:val="标准文件_一级条标题"/>
    <w:basedOn w:val="14"/>
    <w:next w:val="15"/>
    <w:qFormat/>
    <w:uiPriority w:val="0"/>
    <w:pPr>
      <w:numPr>
        <w:ilvl w:val="2"/>
      </w:numPr>
      <w:spacing w:beforeLines="50" w:afterLines="50"/>
      <w:outlineLvl w:val="1"/>
    </w:pPr>
  </w:style>
  <w:style w:type="paragraph" w:customStyle="1" w:styleId="14">
    <w:name w:val="标准文件_章标题"/>
    <w:next w:val="15"/>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标准文件_一级无标题"/>
    <w:basedOn w:val="13"/>
    <w:qFormat/>
    <w:uiPriority w:val="0"/>
    <w:pPr>
      <w:spacing w:beforeLines="0" w:afterLines="0"/>
      <w:outlineLvl w:val="9"/>
    </w:pPr>
    <w:rPr>
      <w:rFonts w:ascii="宋体"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2118</Words>
  <Characters>2203</Characters>
  <Lines>18</Lines>
  <Paragraphs>5</Paragraphs>
  <TotalTime>10</TotalTime>
  <ScaleCrop>false</ScaleCrop>
  <LinksUpToDate>false</LinksUpToDate>
  <CharactersWithSpaces>2226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2024-03-12T01:06:00Z</dcterms:created>
  <dc:creator>微软用户</dc:creator>
  <cp:lastModifiedBy>朱智荣</cp:lastModifiedBy>
  <dcterms:modified xsi:type="dcterms:W3CDTF">2024-12-30T01:20:36Z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B04F7F1258DD485DB8B3A7D44A08A553_13</vt:lpwstr>
  </property>
  <property fmtid="{D5CDD505-2E9C-101B-9397-08002B2CF9AE}" pid="4" name="KSOTemplateDocerSaveRecord">
    <vt:lpwstr>eyJoZGlkIjoiNzg0MzA4ZDY0NWQ1NjE4YTA0OWMwYzdjZDE1YzljMzMiLCJ1c2VySWQiOiI2NzE4MTY2MDcifQ==</vt:lpwstr>
  </property>
</Properties>
</file>