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AD68">
      <w:pPr>
        <w:spacing w:line="240" w:lineRule="auto"/>
        <w:ind w:firstLine="0" w:firstLineChars="0"/>
        <w:jc w:val="center"/>
        <w:rPr>
          <w:rFonts w:hint="eastAsia" w:ascii="黑体" w:hAnsi="黑体" w:eastAsia="黑体" w:cs="黑体"/>
          <w:sz w:val="36"/>
          <w:szCs w:val="36"/>
          <w:lang w:eastAsia="zh-CN"/>
        </w:rPr>
      </w:pPr>
      <w:bookmarkStart w:id="0" w:name="_Toc9844845"/>
      <w:bookmarkStart w:id="1" w:name="_Toc11944412"/>
      <w:bookmarkStart w:id="2" w:name="_Toc14360684"/>
      <w:bookmarkStart w:id="3" w:name="_Toc12437079"/>
      <w:r>
        <w:rPr>
          <w:rFonts w:hint="eastAsia" w:ascii="黑体" w:hAnsi="黑体" w:eastAsia="黑体" w:cs="黑体"/>
          <w:sz w:val="36"/>
          <w:szCs w:val="36"/>
          <w:lang w:eastAsia="zh-CN"/>
        </w:rPr>
        <w:t>《</w:t>
      </w:r>
      <w:r>
        <w:rPr>
          <w:rFonts w:hint="eastAsia" w:ascii="黑体" w:hAnsi="黑体" w:eastAsia="黑体" w:cs="黑体"/>
          <w:sz w:val="36"/>
          <w:szCs w:val="36"/>
          <w:lang w:eastAsia="zh-CN"/>
        </w:rPr>
        <w:t>餐厨垃圾收运技术规范</w:t>
      </w:r>
      <w:r>
        <w:rPr>
          <w:rFonts w:hint="eastAsia" w:ascii="黑体" w:hAnsi="黑体" w:eastAsia="黑体" w:cs="黑体"/>
          <w:sz w:val="36"/>
          <w:szCs w:val="36"/>
          <w:lang w:eastAsia="zh-CN"/>
        </w:rPr>
        <w:t>》编制说明</w:t>
      </w:r>
    </w:p>
    <w:p w14:paraId="14744840">
      <w:pPr>
        <w:pStyle w:val="2"/>
        <w:keepNext/>
        <w:keepLines/>
        <w:pageBreakBefore w:val="0"/>
        <w:widowControl w:val="0"/>
        <w:numPr>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4" w:name="_Toc182327547"/>
      <w:bookmarkStart w:id="5" w:name="_Toc182327223"/>
      <w:bookmarkStart w:id="6" w:name="_Toc182414058"/>
      <w:r>
        <w:rPr>
          <w:rFonts w:hint="eastAsia" w:cs="Times New Roman"/>
          <w:color w:val="0D0D0D" w:themeColor="text1" w:themeTint="F2"/>
          <w:sz w:val="32"/>
          <w:szCs w:val="32"/>
          <w:lang w:eastAsia="zh-CN"/>
          <w14:textFill>
            <w14:solidFill>
              <w14:schemeClr w14:val="tx1">
                <w14:lumMod w14:val="95000"/>
                <w14:lumOff w14:val="5000"/>
              </w14:schemeClr>
            </w14:solidFill>
          </w14:textFill>
        </w:rPr>
        <w:t>一、</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任务来源</w:t>
      </w:r>
      <w:bookmarkEnd w:id="4"/>
      <w:bookmarkEnd w:id="5"/>
      <w:bookmarkEnd w:id="6"/>
    </w:p>
    <w:p w14:paraId="4C046E14">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7" w:name="_Toc290024288"/>
      <w:bookmarkStart w:id="8" w:name="_Toc294621344"/>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为规范南通市餐厨垃圾收运的组织、实施和管理，促进餐厨垃圾的减量化、资源化和无害化，推进降碳减污，</w:t>
      </w:r>
      <w:r>
        <w:rPr>
          <w:rFonts w:hint="default" w:ascii="Times New Roman" w:hAnsi="Times New Roman" w:eastAsia="宋体" w:cs="Times New Roman"/>
          <w:color w:val="0D0D0D" w:themeColor="text1" w:themeTint="F2"/>
          <w:sz w:val="32"/>
          <w:szCs w:val="32"/>
          <w14:textFill>
            <w14:solidFill>
              <w14:schemeClr w14:val="tx1">
                <w14:lumMod w14:val="95000"/>
                <w14:lumOff w14:val="5000"/>
              </w14:schemeClr>
            </w14:solidFill>
          </w14:textFill>
        </w:rPr>
        <w:t>南通市市场监督管理局提出了《餐厨废弃物收运技术规范》（项目编号：NT2022-41）地方标准立项，由中国天楹股份有限公司承担该地方标准的编制工作。通过制定该地方标准，对打造绿色低碳优势产业集聚区打造高品质生活宜居地，支撑美丽城市建设具有十分重要的作用。</w:t>
      </w:r>
      <w:bookmarkEnd w:id="7"/>
      <w:bookmarkEnd w:id="8"/>
    </w:p>
    <w:p w14:paraId="60FFE342">
      <w:pPr>
        <w:pStyle w:val="2"/>
        <w:keepNext/>
        <w:keepLines/>
        <w:pageBreakBefore w:val="0"/>
        <w:widowControl w:val="0"/>
        <w:numPr>
          <w:numId w:val="0"/>
        </w:numPr>
        <w:kinsoku/>
        <w:wordWrap/>
        <w:overflowPunct/>
        <w:topLinePunct w:val="0"/>
        <w:autoSpaceDE/>
        <w:autoSpaceDN/>
        <w:bidi w:val="0"/>
        <w:adjustRightInd/>
        <w:snapToGrid/>
        <w:spacing w:line="240" w:lineRule="auto"/>
        <w:ind w:leftChars="0"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9" w:name="_Toc182414057"/>
      <w:bookmarkStart w:id="10" w:name="_Toc182327546"/>
      <w:bookmarkStart w:id="11" w:name="_Toc182327222"/>
      <w:r>
        <w:rPr>
          <w:rFonts w:hint="eastAsia" w:cs="Times New Roman"/>
          <w:color w:val="0D0D0D" w:themeColor="text1" w:themeTint="F2"/>
          <w:sz w:val="32"/>
          <w:szCs w:val="32"/>
          <w:lang w:eastAsia="zh-CN"/>
          <w14:textFill>
            <w14:solidFill>
              <w14:schemeClr w14:val="tx1">
                <w14:lumMod w14:val="95000"/>
                <w14:lumOff w14:val="5000"/>
              </w14:schemeClr>
            </w14:solidFill>
          </w14:textFill>
        </w:rPr>
        <w:t>二、</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目的意义</w:t>
      </w:r>
      <w:bookmarkEnd w:id="9"/>
      <w:bookmarkEnd w:id="10"/>
      <w:bookmarkEnd w:id="11"/>
    </w:p>
    <w:p w14:paraId="4C493DA3">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随着经济社会快速发展和居民生活水平持续提升，餐厨垃圾产生量呈显著增长态势。据测算，全国餐厨垃圾年产生量已超过0.63亿吨，预计“十四五”期间将增至0.73亿吨，呈现出较快的增长趋势。餐厨垃圾的收集和运输是重要环节，关系广大人民群众生产生活环境和身心健康，一直是各级政府高度重视的热点问题之一。收运系统是餐厨垃圾处理工程的保障系统，是保证餐厨垃圾处理工程正常运行的关键，也是整个餐厨垃圾资源化处理系统的重要环节。依据《江苏省餐厨废弃物管理办法》（2022年修订）、《江苏省固体废物污染环境防治条例》（2024年修订）以及《江苏省城市市容和环境卫生管理条例》（2023年修订）等相关规定，采用科学手段收集处理餐厨垃圾，保证收运系统正常化运行，是实现餐厨垃圾无害化、减量化处理的前提条件。</w:t>
      </w:r>
    </w:p>
    <w:p w14:paraId="53BE4DB1">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由于餐厨垃圾具有腐烂变质、含水含油量高等理化特性，为保障环境卫生安全与资源化利用效能，其收运作业严禁与生活垃圾混合处理。按照相关法规要求，餐厨垃圾收运过程应建立独立体系，必须采用符合规定的专用密闭运输车辆实施沿街巡回单独收运，或由专业人员将收集容器集中至指定站点统一运输，杜绝与生活垃圾共用设备、混合作业，确保全流程分类管控，切实落实《江苏省城市市容和环境卫生管理条例》中关于环境卫生管理的相关规定。</w:t>
      </w:r>
    </w:p>
    <w:p w14:paraId="5EE07DF6">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目前全市已建成 6 座餐厨垃圾集中处理厂，基本做到餐厨垃圾全量处置。然而，对照《江苏省固体废物污染环境防治条例》（2024年修订）中关于固体废物收运管理的要求，我市在收运管理系统方面尚未形成一套成熟的收运管理体系和完善的操作标准、规范与准则。因此，在推进餐厨垃圾资源化管理工作中，急需依据相关法规制定针对性标准，对作业、管理进行指导和规范，确保餐厨垃圾收运、处理过程规范、科学。科学而合理的标准体系的制定，不仅可及时消除生产过程中产生的二次污染，有效防治环境污染，符合《江苏省固体废物污染环境防治条例》对污染防治的要求；还可避免危险生产带来的严重后果，促进安全生产和运营，最终提高服务效率和水平。​</w:t>
      </w:r>
    </w:p>
    <w:p w14:paraId="036AA5AD">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 xml:space="preserve">本标准的制定、颁布，将填补南通市餐厨垃圾收运管理技术空白，有利于餐厨垃圾收运的组织、实施和管理，将促进餐厨垃圾收运工作的规范化，为推动收运后的合理利用奠定坚实基础。同时，能够提高公众对环境的满意度，产生良好的环境效益和社会效应，助力我省城市市容和环境卫生管理水平提升，切实落实相关法规的实施要求，为提升城市环境品质、建设“强富美高”新江苏提供技术支撑。 </w:t>
      </w:r>
    </w:p>
    <w:bookmarkEnd w:id="0"/>
    <w:bookmarkEnd w:id="1"/>
    <w:bookmarkEnd w:id="2"/>
    <w:bookmarkEnd w:id="3"/>
    <w:p w14:paraId="2D628F01">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12" w:name="_Toc182327548"/>
      <w:bookmarkStart w:id="13" w:name="_Toc182327224"/>
      <w:bookmarkStart w:id="14" w:name="_Toc182414059"/>
      <w:r>
        <w:rPr>
          <w:rFonts w:hint="eastAsia" w:cs="Times New Roman"/>
          <w:color w:val="0D0D0D" w:themeColor="text1" w:themeTint="F2"/>
          <w:sz w:val="32"/>
          <w:szCs w:val="32"/>
          <w:lang w:eastAsia="zh-CN"/>
          <w14:textFill>
            <w14:solidFill>
              <w14:schemeClr w14:val="tx1">
                <w14:lumMod w14:val="95000"/>
                <w14:lumOff w14:val="5000"/>
              </w14:schemeClr>
            </w14:solidFill>
          </w14:textFill>
        </w:rPr>
        <w:t>三、</w:t>
      </w:r>
      <w:r>
        <w:rPr>
          <w:rFonts w:hint="default" w:cs="Times New Roman"/>
          <w:color w:val="0D0D0D" w:themeColor="text1" w:themeTint="F2"/>
          <w:sz w:val="32"/>
          <w:szCs w:val="32"/>
          <w:lang w:eastAsia="zh-CN"/>
          <w14:textFill>
            <w14:solidFill>
              <w14:schemeClr w14:val="tx1">
                <w14:lumMod w14:val="95000"/>
                <w14:lumOff w14:val="5000"/>
              </w14:schemeClr>
            </w14:solidFill>
          </w14:textFill>
        </w:rPr>
        <w:t>编制过程</w:t>
      </w:r>
      <w:bookmarkEnd w:id="12"/>
      <w:bookmarkEnd w:id="13"/>
      <w:bookmarkEnd w:id="14"/>
    </w:p>
    <w:p w14:paraId="3914D2D6">
      <w:pPr>
        <w:pStyle w:val="3"/>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15" w:name="_Toc182328361"/>
      <w:bookmarkEnd w:id="15"/>
      <w:bookmarkStart w:id="16" w:name="_Toc182414061"/>
      <w:bookmarkEnd w:id="16"/>
      <w:bookmarkStart w:id="17" w:name="_Toc182327549"/>
      <w:bookmarkEnd w:id="17"/>
      <w:bookmarkStart w:id="18" w:name="_Toc182328362"/>
      <w:bookmarkEnd w:id="18"/>
      <w:bookmarkStart w:id="19" w:name="_Toc182401863"/>
      <w:bookmarkEnd w:id="19"/>
      <w:bookmarkStart w:id="20" w:name="_Toc182327550"/>
      <w:bookmarkEnd w:id="20"/>
      <w:bookmarkStart w:id="21" w:name="_Toc182327801"/>
      <w:bookmarkEnd w:id="21"/>
      <w:bookmarkStart w:id="22" w:name="_Toc182327802"/>
      <w:bookmarkEnd w:id="22"/>
      <w:bookmarkStart w:id="23" w:name="_Toc182414060"/>
      <w:bookmarkEnd w:id="23"/>
      <w:bookmarkStart w:id="24" w:name="_Toc182401864"/>
      <w:bookmarkEnd w:id="24"/>
      <w:bookmarkStart w:id="25" w:name="_Toc182414062"/>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3.1 主要工作过程</w:t>
      </w:r>
      <w:bookmarkEnd w:id="25"/>
    </w:p>
    <w:p w14:paraId="6EE91B6E">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南通市地方标准编制计划下达后，中国天楹股份有限公司于2022年8月成立了标准编制组，围绕标准制定开展了大量工作，主要工作如下：</w:t>
      </w:r>
    </w:p>
    <w:p w14:paraId="7FCE33EF">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（1）对我国</w:t>
      </w:r>
      <w:r>
        <w:rPr>
          <w:rFonts w:hint="default" w:ascii="Times New Roman" w:hAnsi="Times New Roman" w:cs="Times New Roman"/>
          <w:color w:val="0D0D0D" w:themeColor="text1" w:themeTint="F2"/>
          <w:kern w:val="0"/>
          <w:sz w:val="32"/>
          <w:szCs w:val="32"/>
          <w14:textFill>
            <w14:solidFill>
              <w14:schemeClr w14:val="tx1">
                <w14:lumMod w14:val="95000"/>
                <w14:lumOff w14:val="5000"/>
              </w14:schemeClr>
            </w14:solidFill>
          </w14:textFill>
        </w:rPr>
        <w:t>餐厨垃圾</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收运管理现状进行了调研分析，包括对国内各大城市</w:t>
      </w:r>
      <w:r>
        <w:rPr>
          <w:rFonts w:hint="default" w:ascii="Times New Roman" w:hAnsi="Times New Roman" w:cs="Times New Roman"/>
          <w:color w:val="0D0D0D" w:themeColor="text1" w:themeTint="F2"/>
          <w:kern w:val="0"/>
          <w:sz w:val="32"/>
          <w:szCs w:val="32"/>
          <w14:textFill>
            <w14:solidFill>
              <w14:schemeClr w14:val="tx1">
                <w14:lumMod w14:val="95000"/>
                <w14:lumOff w14:val="5000"/>
              </w14:schemeClr>
            </w14:solidFill>
          </w14:textFill>
        </w:rPr>
        <w:t>餐厨垃圾</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收运管理现状的调研与分析，及对南通市</w:t>
      </w:r>
      <w:r>
        <w:rPr>
          <w:rFonts w:hint="default" w:ascii="Times New Roman" w:hAnsi="Times New Roman" w:cs="Times New Roman"/>
          <w:color w:val="0D0D0D" w:themeColor="text1" w:themeTint="F2"/>
          <w:kern w:val="0"/>
          <w:sz w:val="32"/>
          <w:szCs w:val="32"/>
          <w14:textFill>
            <w14:solidFill>
              <w14:schemeClr w14:val="tx1">
                <w14:lumMod w14:val="95000"/>
                <w14:lumOff w14:val="5000"/>
              </w14:schemeClr>
            </w14:solidFill>
          </w14:textFill>
        </w:rPr>
        <w:t>餐厨垃圾</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收运管理现状的调研与分析。</w:t>
      </w:r>
    </w:p>
    <w:p w14:paraId="24AB4419">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（2）对美国、日本、韩国等国家餐厨垃圾收运情况进行了调研评估，包括餐厨垃圾收运管理领域相关法律法规、标准规范的研究分析。</w:t>
      </w:r>
    </w:p>
    <w:p w14:paraId="596038B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（3）向部分</w:t>
      </w:r>
      <w:r>
        <w:rPr>
          <w:rFonts w:hint="default" w:ascii="Times New Roman" w:hAnsi="Times New Roman" w:cs="Times New Roman"/>
          <w:color w:val="0D0D0D" w:themeColor="text1" w:themeTint="F2"/>
          <w:kern w:val="0"/>
          <w:sz w:val="32"/>
          <w:szCs w:val="32"/>
          <w14:textFill>
            <w14:solidFill>
              <w14:schemeClr w14:val="tx1">
                <w14:lumMod w14:val="95000"/>
                <w14:lumOff w14:val="5000"/>
              </w14:schemeClr>
            </w14:solidFill>
          </w14:textFill>
        </w:rPr>
        <w:t>餐厨垃圾</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收运监督管理部门、收运运营单位、收运设备提供单位及专家征询了标准的制定意见，并实地调研了南通当地的餐厨垃圾产生单位、收运单位等。</w:t>
      </w:r>
    </w:p>
    <w:p w14:paraId="5B6BAE53">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（4）编制单位进行了充分论证，充分利用已获取的科研成果。</w:t>
      </w:r>
    </w:p>
    <w:p w14:paraId="4D0B7FB1">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（5）标准编制组对标准中的内容进行了反复研讨。</w:t>
      </w:r>
    </w:p>
    <w:p w14:paraId="4D2E857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在以上工作的基础上，起草制定了本标准。</w:t>
      </w:r>
    </w:p>
    <w:p w14:paraId="0CC2E9BF">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2023年1月30日，进行了第一次工作组会议，对标准文本和编制说明（草案）进行了讨论，确定了标准初稿。</w:t>
      </w:r>
    </w:p>
    <w:p w14:paraId="2C8DEAC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2023年6月14日，进行了第二次工作组会议，对标准文本和编制说明进行讨论修改。</w:t>
      </w:r>
    </w:p>
    <w:p w14:paraId="5B73A19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2023年12月9日，进行了第三次工作组会议，形成了标准征求意见稿。</w:t>
      </w:r>
    </w:p>
    <w:p w14:paraId="7E0AEF8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2024年2月26日，征求各方有关意见。以电子邮件的形式，征求本领域的专家意见，征求意见涵盖相关行政主管部门、高校、科研院所和企业。</w:t>
      </w:r>
    </w:p>
    <w:p w14:paraId="0493E77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2024年6月30日，根据专家意见修改完善标准，形成标准送审稿。</w:t>
      </w:r>
    </w:p>
    <w:p w14:paraId="39225BA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2025年3月26日，标准送审稿提交主管部门，申请审批。</w:t>
      </w:r>
    </w:p>
    <w:p w14:paraId="7621DBD8">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2025年4月14日，组织有关评审专家对标准送审稿进行审定。</w:t>
      </w:r>
    </w:p>
    <w:p w14:paraId="0BFBDBB1">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2025年4月29日，根据专家意见，修改地方标准内容，完成地方标准《餐厨垃圾收运技术规范》报批稿。</w:t>
      </w:r>
    </w:p>
    <w:p w14:paraId="5827D045">
      <w:pPr>
        <w:pStyle w:val="3"/>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26" w:name="_Toc182327552"/>
      <w:bookmarkStart w:id="27" w:name="_Toc12437082"/>
      <w:bookmarkStart w:id="28" w:name="_Toc14360687"/>
      <w:bookmarkStart w:id="29" w:name="_Toc182327226"/>
      <w:bookmarkStart w:id="30" w:name="_Toc9844848"/>
      <w:bookmarkStart w:id="31" w:name="_Toc11944415"/>
      <w:bookmarkStart w:id="32" w:name="_Toc182414063"/>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3.2 主要起草</w:t>
      </w:r>
      <w:bookmarkEnd w:id="26"/>
      <w:bookmarkEnd w:id="27"/>
      <w:bookmarkEnd w:id="28"/>
      <w:bookmarkEnd w:id="29"/>
      <w:bookmarkEnd w:id="30"/>
      <w:bookmarkEnd w:id="31"/>
      <w:bookmarkEnd w:id="32"/>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单位及起草人所做的工作</w:t>
      </w:r>
    </w:p>
    <w:p w14:paraId="0A6DBF09">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33" w:name="_Hlk197438663"/>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本文件起草单位：</w:t>
      </w:r>
      <w:r>
        <w:rPr>
          <w:rFonts w:hint="default" w:ascii="Times New Roman" w:hAnsi="Times New Roman" w:eastAsia="宋体" w:cs="Times New Roman"/>
          <w:color w:val="0D0D0D" w:themeColor="text1" w:themeTint="F2"/>
          <w:sz w:val="32"/>
          <w:szCs w:val="32"/>
          <w14:textFill>
            <w14:solidFill>
              <w14:schemeClr w14:val="tx1">
                <w14:lumMod w14:val="95000"/>
                <w14:lumOff w14:val="5000"/>
              </w14:schemeClr>
            </w14:solidFill>
          </w14:textFill>
        </w:rPr>
        <w:t>中国天楹股份有限公司、海安市城市管理局、如皋市城市管理局、启东市城市管理局、启东交投环卫服务有限公司、如皋市皋环清洁服务有限公司等多家单位成立了标准编制组。</w:t>
      </w:r>
    </w:p>
    <w:p w14:paraId="3DA3F3C4">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34" w:name="_Hlk192766245"/>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本文件主要起草人：</w:t>
      </w:r>
      <w:bookmarkEnd w:id="34"/>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韩丹、李天水、邱晶晶、张宇燕、周圣庆、周广坤、史进华、韩祥贵、黄海军、张敏。起草人员明确任务分工和主要职责，提出具体的工作思路和阶段任务，系统学习相关政策法规和有关标准制定规则，制定了起草工作计划。经标准编制组的不懈努力，在2023年12月，完成了征求意见稿的编写工作。</w:t>
      </w:r>
      <w:bookmarkEnd w:id="33"/>
    </w:p>
    <w:p w14:paraId="55CB6B10">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35" w:name="_Toc182327553"/>
      <w:bookmarkStart w:id="36" w:name="_Toc182414064"/>
      <w:bookmarkStart w:id="37" w:name="_Toc182327227"/>
      <w:bookmarkStart w:id="38" w:name="_Toc12437096"/>
      <w:bookmarkStart w:id="39" w:name="_Toc11944428"/>
      <w:bookmarkStart w:id="40" w:name="_Toc9844861"/>
      <w:r>
        <w:rPr>
          <w:rFonts w:hint="eastAsia" w:cs="Times New Roman"/>
          <w:color w:val="0D0D0D" w:themeColor="text1" w:themeTint="F2"/>
          <w:sz w:val="32"/>
          <w:szCs w:val="32"/>
          <w:lang w:eastAsia="zh-CN"/>
          <w14:textFill>
            <w14:solidFill>
              <w14:schemeClr w14:val="tx1">
                <w14:lumMod w14:val="95000"/>
                <w14:lumOff w14:val="5000"/>
              </w14:schemeClr>
            </w14:solidFill>
          </w14:textFill>
        </w:rPr>
        <w:t>四、</w:t>
      </w:r>
      <w:r>
        <w:rPr>
          <w:rFonts w:hint="default" w:cs="Times New Roman"/>
          <w:color w:val="0D0D0D" w:themeColor="text1" w:themeTint="F2"/>
          <w:sz w:val="32"/>
          <w:szCs w:val="32"/>
          <w:lang w:eastAsia="zh-CN"/>
          <w14:textFill>
            <w14:solidFill>
              <w14:schemeClr w14:val="tx1">
                <w14:lumMod w14:val="95000"/>
                <w14:lumOff w14:val="5000"/>
              </w14:schemeClr>
            </w14:solidFill>
          </w14:textFill>
        </w:rPr>
        <w:t>标准编制原则和主要内容</w:t>
      </w:r>
      <w:bookmarkEnd w:id="35"/>
      <w:bookmarkEnd w:id="36"/>
      <w:bookmarkEnd w:id="37"/>
      <w:r>
        <w:rPr>
          <w:rFonts w:hint="default" w:cs="Times New Roman"/>
          <w:color w:val="0D0D0D" w:themeColor="text1" w:themeTint="F2"/>
          <w:sz w:val="32"/>
          <w:szCs w:val="32"/>
          <w:lang w:eastAsia="zh-CN"/>
          <w14:textFill>
            <w14:solidFill>
              <w14:schemeClr w14:val="tx1">
                <w14:lumMod w14:val="95000"/>
                <w14:lumOff w14:val="5000"/>
              </w14:schemeClr>
            </w14:solidFill>
          </w14:textFill>
        </w:rPr>
        <w:t>说明</w:t>
      </w:r>
    </w:p>
    <w:p w14:paraId="77D71BE0">
      <w:pPr>
        <w:pStyle w:val="3"/>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41" w:name="_Toc182414065"/>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4.1 标准编制原则</w:t>
      </w:r>
      <w:bookmarkEnd w:id="41"/>
    </w:p>
    <w:p w14:paraId="12556321">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1、严格按照国家标准《标准化工作导则第1部分：标准化文件的结构和起草规则》（GB/T 1.1-20/2020）的要求进行编写。</w:t>
      </w:r>
    </w:p>
    <w:p w14:paraId="70C89B1D">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2、参照相关法律法规和规定，在编制过程中着重考虑了标准实施的科学性、适用性和可操作性。</w:t>
      </w:r>
    </w:p>
    <w:p w14:paraId="60C6F54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3、体现南通市餐厨垃圾收运的特色。</w:t>
      </w:r>
    </w:p>
    <w:p w14:paraId="703639C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4、以标准促进餐厨垃圾的减量化、资源化、无害化发展。</w:t>
      </w:r>
    </w:p>
    <w:p w14:paraId="5AF3953B">
      <w:pPr>
        <w:pStyle w:val="3"/>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bookmarkStart w:id="42" w:name="_Toc182414066"/>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4.2 主要内容说明</w:t>
      </w:r>
      <w:bookmarkEnd w:id="42"/>
    </w:p>
    <w:p w14:paraId="4044CFF5">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本标准规定了餐厨垃圾收运过程中的基本要求，并明确了餐厨垃圾收运容器及车辆要求、收集运输要求、安全生产与劳动卫生、突发事件处置、环境保护与污染控制等内容。</w:t>
      </w:r>
    </w:p>
    <w:p w14:paraId="6A4C5ED2">
      <w:pPr>
        <w:pStyle w:val="9"/>
        <w:pageBreakBefore w:val="0"/>
        <w:kinsoku/>
        <w:wordWrap/>
        <w:overflowPunct/>
        <w:topLinePunct w:val="0"/>
        <w:autoSpaceDE/>
        <w:autoSpaceDN/>
        <w:bidi w:val="0"/>
        <w:adjustRightInd/>
        <w:snapToGrid/>
        <w:spacing w:after="0" w:line="240" w:lineRule="auto"/>
        <w:ind w:left="0" w:leftChars="0" w:right="0" w:rightChars="0" w:firstLine="643" w:firstLineChars="200"/>
        <w:textAlignment w:val="auto"/>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（一）关于标准的适用范围</w:t>
      </w:r>
    </w:p>
    <w:p w14:paraId="404A922C">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本标准适用于南通市餐厨垃圾收运的组织、实施与管理。</w:t>
      </w:r>
    </w:p>
    <w:p w14:paraId="668AC250">
      <w:pPr>
        <w:pStyle w:val="9"/>
        <w:pageBreakBefore w:val="0"/>
        <w:kinsoku/>
        <w:wordWrap/>
        <w:overflowPunct/>
        <w:topLinePunct w:val="0"/>
        <w:autoSpaceDE/>
        <w:autoSpaceDN/>
        <w:bidi w:val="0"/>
        <w:adjustRightInd/>
        <w:snapToGrid/>
        <w:spacing w:after="0" w:line="240" w:lineRule="auto"/>
        <w:ind w:left="0" w:leftChars="0" w:right="0" w:rightChars="0" w:firstLine="643" w:firstLineChars="200"/>
        <w:textAlignment w:val="auto"/>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（二）关于标准的属性</w:t>
      </w:r>
    </w:p>
    <w:p w14:paraId="2AC40103">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本标准为收运技术规范，结合标准的使用目的，本标准的性质建议为推荐性标准。</w:t>
      </w:r>
    </w:p>
    <w:p w14:paraId="691CDA35">
      <w:pPr>
        <w:pStyle w:val="9"/>
        <w:pageBreakBefore w:val="0"/>
        <w:kinsoku/>
        <w:wordWrap/>
        <w:overflowPunct/>
        <w:topLinePunct w:val="0"/>
        <w:autoSpaceDE/>
        <w:autoSpaceDN/>
        <w:bidi w:val="0"/>
        <w:adjustRightInd/>
        <w:snapToGrid/>
        <w:spacing w:after="0" w:line="240" w:lineRule="auto"/>
        <w:ind w:left="0" w:leftChars="0" w:right="0" w:rightChars="0" w:firstLine="643" w:firstLineChars="200"/>
        <w:textAlignment w:val="auto"/>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32"/>
          <w:szCs w:val="32"/>
          <w14:textFill>
            <w14:solidFill>
              <w14:schemeClr w14:val="tx1">
                <w14:lumMod w14:val="95000"/>
                <w14:lumOff w14:val="5000"/>
              </w14:schemeClr>
            </w14:solidFill>
          </w14:textFill>
        </w:rPr>
        <w:t>（三）有关条款的说明</w:t>
      </w:r>
    </w:p>
    <w:p w14:paraId="06922F7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本标准规定了餐厨垃圾收运的基本要求、收运容器及车辆要求、收集运输要求、安全生产与劳动卫生、突发事件处置、环境保护与污染控制等技术要求，促进餐厨垃圾收运质量管理水平进步。</w:t>
      </w:r>
    </w:p>
    <w:p w14:paraId="1C2F9968">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1.基本要求</w:t>
      </w:r>
    </w:p>
    <w:p w14:paraId="3FFC72BE">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本章节是餐厨垃圾收运需遵循的基本要求，包括对产生单位、收运单位的基本要求。同时，对餐厨垃圾的收运频次、转运方式也做了要求，确保全流程规范管控。</w:t>
      </w:r>
    </w:p>
    <w:p w14:paraId="2AF7845B">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2.收运容器及车辆要求</w:t>
      </w:r>
    </w:p>
    <w:p w14:paraId="7A41D84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过程中收运容器和收运车辆的要求，以实现收运过程密闭化、信息化与低碳化管控。收运容器宜采用60L、120L、240L规格的密闭防腐专用容器，与收集车匹配并配备自动识别系统，定期维护且按需配置备用容器；收运车辆应为全密闭自动卸载的合规环保车辆，具备防臭防漏功能，安装称重及监控设备，低温冰雪环境应采取防滑防冻措施，鼓励使用新能源车辆并按需配置备用车辆，确保收运设备规范、安全、环保。</w:t>
      </w:r>
    </w:p>
    <w:p w14:paraId="42263202">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3.收集运输要求</w:t>
      </w:r>
    </w:p>
    <w:p w14:paraId="53AE19C3">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本章节是餐厨垃圾收运过程中投放要求、收集点要求、转运站要求、收集要求、运输要求、收运人员要求、信息化管理要求、工作资料要求，覆盖餐厨垃圾收运全流程管理，确保餐厨垃圾收运过程的规范化。</w:t>
      </w:r>
    </w:p>
    <w:p w14:paraId="20E0ABC7">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在投放要求上，产生单位需专人负责，定点定时投放，避免污染，分类收集且禁止违规排放；收集点应合理设置，配备容器，保持清洁，宜设置标识、安装电子监控设备等；转运站应选址合理，宜具备车辆清洗等功能；收集作业应避开用餐高峰，应制定合理的收集路线，限时完成，保持密闭与清洁；运输过程应防止泄漏，及时运送，应按规划路线行驶；收运人员应按规定配备，统一着装，具备相应技能，规范作业；信息化管理要求建立全过程信息化系统，实现远程调度与监管；工作资料要求产生和收运单位建立合同与收运工作资料，接受监管，确保数据衔接。</w:t>
      </w:r>
    </w:p>
    <w:p w14:paraId="1A565A7D">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4.安全生产与劳动卫生</w:t>
      </w:r>
    </w:p>
    <w:p w14:paraId="683136EA">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过程中的安全生产与劳动卫生，餐厨垃圾收运的安全生产与劳动卫生要求贯穿各环节，投放人员需保障投放安全卫生，收集容器搬运要合理安排任务以确保作业安全便利，运输环节收运人员须遵守交通法规避免事故，整个收运过程应落实职业病防治、卫生防疫和劳动保护措施，同时在收集点或转运站，收运人员要提前分析作业各方面存在的安全隐患和风险，并制定对应防范控制措施。</w:t>
      </w:r>
    </w:p>
    <w:p w14:paraId="5167427F">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5.突发事件处置</w:t>
      </w:r>
    </w:p>
    <w:p w14:paraId="09F48EEA">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过程中突发事件处置要求，收运单位在餐厨垃圾收运过程中，需做好突发事件处置工作。应基于安全风险评估和应急资源调查，建立健全作业安全事故应急预案体系并备案；收运车辆出现故障、交通事故、滴</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洒</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污染路面等情况，以及餐厨垃圾产生量异常增加影响收运计划时，现场人员要及时上报并启动相应应急措施；突发公共卫生事件应急期间，需强化作业人员个人防护和作业区防疫管理，加大防疫消毒力度。</w:t>
      </w:r>
    </w:p>
    <w:p w14:paraId="43C6CEB3">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6.环境保护与污染控制</w:t>
      </w:r>
    </w:p>
    <w:p w14:paraId="0A323C85">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章节是餐厨垃圾收运过程中的环境保护与污染控制，餐厨垃圾收运过程要落实全流程防污管控。餐厨垃圾收运的环境保护与污染控制要求包括：收集站点及转运站需设置通风和除臭设施，避免臭味扩散，并保持地面整洁无垃圾、积水；收运过程中产生的污水应有效收集处理，防止污染；收运车辆应保持整体密闭，杜绝“跑、冒、滴、漏”，同时应采取必要除臭措施，避免作业区域出现明显异味。</w:t>
      </w:r>
    </w:p>
    <w:bookmarkEnd w:id="38"/>
    <w:bookmarkEnd w:id="39"/>
    <w:bookmarkEnd w:id="40"/>
    <w:p w14:paraId="51439A11">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43" w:name="_Toc182327228"/>
      <w:bookmarkStart w:id="44" w:name="_Toc182414067"/>
      <w:bookmarkStart w:id="45" w:name="_Toc182327554"/>
      <w:bookmarkStart w:id="46" w:name="_Toc12437108"/>
      <w:bookmarkStart w:id="47" w:name="_Toc9844874"/>
      <w:bookmarkStart w:id="48" w:name="_Toc11944440"/>
      <w:r>
        <w:rPr>
          <w:rFonts w:hint="eastAsia" w:cs="Times New Roman"/>
          <w:color w:val="0D0D0D" w:themeColor="text1" w:themeTint="F2"/>
          <w:sz w:val="32"/>
          <w:szCs w:val="32"/>
          <w:lang w:eastAsia="zh-CN"/>
          <w14:textFill>
            <w14:solidFill>
              <w14:schemeClr w14:val="tx1">
                <w14:lumMod w14:val="95000"/>
                <w14:lumOff w14:val="5000"/>
              </w14:schemeClr>
            </w14:solidFill>
          </w14:textFill>
        </w:rPr>
        <w:t>五、</w:t>
      </w:r>
      <w:r>
        <w:rPr>
          <w:rFonts w:hint="default" w:cs="Times New Roman"/>
          <w:color w:val="0D0D0D" w:themeColor="text1" w:themeTint="F2"/>
          <w:sz w:val="32"/>
          <w:szCs w:val="32"/>
          <w:lang w:eastAsia="zh-CN"/>
          <w14:textFill>
            <w14:solidFill>
              <w14:schemeClr w14:val="tx1">
                <w14:lumMod w14:val="95000"/>
                <w14:lumOff w14:val="5000"/>
              </w14:schemeClr>
            </w14:solidFill>
          </w14:textFill>
        </w:rPr>
        <w:t>重大意见分歧的处理依据和结果</w:t>
      </w:r>
      <w:bookmarkEnd w:id="43"/>
      <w:bookmarkEnd w:id="44"/>
      <w:bookmarkEnd w:id="45"/>
    </w:p>
    <w:p w14:paraId="297A5A57">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本标准编制组遵循了各方参与原则，制定时充分吸收了相关领域专家的意见，未出现重大意见分歧。</w:t>
      </w:r>
    </w:p>
    <w:p w14:paraId="55E87F1D">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49" w:name="_Toc182327555"/>
      <w:bookmarkStart w:id="50" w:name="_Toc182414068"/>
      <w:bookmarkStart w:id="51" w:name="_Toc182327229"/>
      <w:r>
        <w:rPr>
          <w:rFonts w:hint="eastAsia" w:cs="Times New Roman"/>
          <w:color w:val="0D0D0D" w:themeColor="text1" w:themeTint="F2"/>
          <w:sz w:val="32"/>
          <w:szCs w:val="32"/>
          <w:lang w:eastAsia="zh-CN"/>
          <w14:textFill>
            <w14:solidFill>
              <w14:schemeClr w14:val="tx1">
                <w14:lumMod w14:val="95000"/>
                <w14:lumOff w14:val="5000"/>
              </w14:schemeClr>
            </w14:solidFill>
          </w14:textFill>
        </w:rPr>
        <w:t>六、</w:t>
      </w:r>
      <w:r>
        <w:rPr>
          <w:rFonts w:hint="default" w:cs="Times New Roman"/>
          <w:color w:val="0D0D0D" w:themeColor="text1" w:themeTint="F2"/>
          <w:sz w:val="32"/>
          <w:szCs w:val="32"/>
          <w:lang w:eastAsia="zh-CN"/>
          <w14:textFill>
            <w14:solidFill>
              <w14:schemeClr w14:val="tx1">
                <w14:lumMod w14:val="95000"/>
                <w14:lumOff w14:val="5000"/>
              </w14:schemeClr>
            </w14:solidFill>
          </w14:textFill>
        </w:rPr>
        <w:t>与相关法律法规和标准的关系</w:t>
      </w:r>
      <w:bookmarkEnd w:id="49"/>
      <w:bookmarkEnd w:id="50"/>
      <w:bookmarkEnd w:id="51"/>
    </w:p>
    <w:p w14:paraId="53616EA0">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1、按照GB/T 1.1-2020《标准化工作导则第1部分：标准化文件的结构和起草规则》要求进行编写。</w:t>
      </w:r>
    </w:p>
    <w:p w14:paraId="5BDDC9F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2、本标准的编制遵循了国家现行</w:t>
      </w:r>
      <w:r>
        <w:rPr>
          <w:rFonts w:hint="default" w:ascii="Times New Roman" w:hAnsi="Times New Roman" w:cs="Times New Roman"/>
          <w:color w:val="0D0D0D" w:themeColor="text1" w:themeTint="F2"/>
          <w:sz w:val="32"/>
          <w:szCs w:val="32"/>
          <w:lang w:eastAsia="zh-CN"/>
          <w14:textFill>
            <w14:solidFill>
              <w14:schemeClr w14:val="tx1">
                <w14:lumMod w14:val="95000"/>
                <w14:lumOff w14:val="5000"/>
              </w14:schemeClr>
            </w14:solidFill>
          </w14:textFill>
        </w:rPr>
        <w:t>法律法规</w:t>
      </w: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及国家标准、行业标准、江苏省地方标准的要求，在编制过程中着重考虑了科学性、适用性和可操作性。</w:t>
      </w:r>
    </w:p>
    <w:p w14:paraId="6699DA66">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3、遵守和符合相关法律法规和强制性标准要求，规范性引用文件包括：</w:t>
      </w:r>
    </w:p>
    <w:p w14:paraId="66B9552B">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GB 7258 机动车运行安全技术条件</w:t>
      </w:r>
    </w:p>
    <w:p w14:paraId="6F052E8E">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GB 14554 恶臭污染物排放标准</w:t>
      </w:r>
    </w:p>
    <w:p w14:paraId="34D7F8EB">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GB/T 19095 生活垃圾分类标志</w:t>
      </w:r>
    </w:p>
    <w:p w14:paraId="77CD4C14">
      <w:pPr>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CJJ 205 生活垃圾收集运输技术规程</w:t>
      </w:r>
    </w:p>
    <w:p w14:paraId="03A637FE">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52" w:name="_Toc182414069"/>
      <w:bookmarkStart w:id="53" w:name="_Toc182327556"/>
      <w:bookmarkStart w:id="54" w:name="_Toc182327230"/>
      <w:bookmarkStart w:id="55" w:name="_Toc14360723"/>
      <w:r>
        <w:rPr>
          <w:rFonts w:hint="eastAsia" w:cs="Times New Roman"/>
          <w:color w:val="0D0D0D" w:themeColor="text1" w:themeTint="F2"/>
          <w:sz w:val="32"/>
          <w:szCs w:val="32"/>
          <w:lang w:eastAsia="zh-CN"/>
          <w14:textFill>
            <w14:solidFill>
              <w14:schemeClr w14:val="tx1">
                <w14:lumMod w14:val="95000"/>
                <w14:lumOff w14:val="5000"/>
              </w14:schemeClr>
            </w14:solidFill>
          </w14:textFill>
        </w:rPr>
        <w:t>七、</w:t>
      </w:r>
      <w:r>
        <w:rPr>
          <w:rFonts w:hint="default" w:cs="Times New Roman"/>
          <w:color w:val="0D0D0D" w:themeColor="text1" w:themeTint="F2"/>
          <w:sz w:val="32"/>
          <w:szCs w:val="32"/>
          <w:lang w:eastAsia="zh-CN"/>
          <w14:textFill>
            <w14:solidFill>
              <w14:schemeClr w14:val="tx1">
                <w14:lumMod w14:val="95000"/>
                <w14:lumOff w14:val="5000"/>
              </w14:schemeClr>
            </w14:solidFill>
          </w14:textFill>
        </w:rPr>
        <w:t>实施推广建议</w:t>
      </w:r>
      <w:bookmarkEnd w:id="52"/>
      <w:bookmarkEnd w:id="53"/>
      <w:bookmarkEnd w:id="54"/>
    </w:p>
    <w:bookmarkEnd w:id="46"/>
    <w:bookmarkEnd w:id="47"/>
    <w:bookmarkEnd w:id="48"/>
    <w:bookmarkEnd w:id="55"/>
    <w:p w14:paraId="3C2912F3">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本标准主参编单位将积极做好新标准的宣贯和培训工作，通过建立示范工程等形式进行应用推广，并充分利用各类行业会议、论坛、新媒体等多种形式，开展标准宣传、解读、培训等工作，使相关餐厨垃圾收运企业正确理解和使用本标准，让地方标准得到广泛推广和应用，使标准的应用落到实处。</w:t>
      </w:r>
    </w:p>
    <w:p w14:paraId="1ABEAF77">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对地方标准的执行情况进行跟踪调查，及时发现标准执行过程中的问题，不断修改完善，提高标准水平，提高标准的科学性、合理性、协调性和可操作性。</w:t>
      </w:r>
    </w:p>
    <w:p w14:paraId="205E37CE">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建议本标准发布之日起半年内实施。</w:t>
      </w:r>
    </w:p>
    <w:p w14:paraId="598FAFED">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cs="Times New Roman"/>
          <w:color w:val="0D0D0D" w:themeColor="text1" w:themeTint="F2"/>
          <w:sz w:val="32"/>
          <w:szCs w:val="32"/>
          <w:lang w:eastAsia="zh-CN"/>
          <w14:textFill>
            <w14:solidFill>
              <w14:schemeClr w14:val="tx1">
                <w14:lumMod w14:val="95000"/>
                <w14:lumOff w14:val="5000"/>
              </w14:schemeClr>
            </w14:solidFill>
          </w14:textFill>
        </w:rPr>
      </w:pPr>
      <w:bookmarkStart w:id="56" w:name="_Toc182414070"/>
      <w:bookmarkStart w:id="57" w:name="_Toc182327231"/>
      <w:bookmarkStart w:id="58" w:name="_Toc182327557"/>
      <w:r>
        <w:rPr>
          <w:rFonts w:hint="eastAsia" w:cs="Times New Roman"/>
          <w:color w:val="0D0D0D" w:themeColor="text1" w:themeTint="F2"/>
          <w:sz w:val="32"/>
          <w:szCs w:val="32"/>
          <w:lang w:eastAsia="zh-CN"/>
          <w14:textFill>
            <w14:solidFill>
              <w14:schemeClr w14:val="tx1">
                <w14:lumMod w14:val="95000"/>
                <w14:lumOff w14:val="5000"/>
              </w14:schemeClr>
            </w14:solidFill>
          </w14:textFill>
        </w:rPr>
        <w:t>八、</w:t>
      </w:r>
      <w:bookmarkStart w:id="59" w:name="_GoBack"/>
      <w:bookmarkEnd w:id="59"/>
      <w:r>
        <w:rPr>
          <w:rFonts w:hint="default" w:cs="Times New Roman"/>
          <w:color w:val="0D0D0D" w:themeColor="text1" w:themeTint="F2"/>
          <w:sz w:val="32"/>
          <w:szCs w:val="32"/>
          <w:lang w:eastAsia="zh-CN"/>
          <w14:textFill>
            <w14:solidFill>
              <w14:schemeClr w14:val="tx1">
                <w14:lumMod w14:val="95000"/>
                <w14:lumOff w14:val="5000"/>
              </w14:schemeClr>
            </w14:solidFill>
          </w14:textFill>
        </w:rPr>
        <w:t>其他应当说明的事项</w:t>
      </w:r>
      <w:bookmarkEnd w:id="56"/>
      <w:bookmarkEnd w:id="57"/>
      <w:bookmarkEnd w:id="58"/>
    </w:p>
    <w:p w14:paraId="785D0BFC">
      <w:pPr>
        <w:pStyle w:val="9"/>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32"/>
          <w:szCs w:val="32"/>
          <w14:textFill>
            <w14:solidFill>
              <w14:schemeClr w14:val="tx1">
                <w14:lumMod w14:val="95000"/>
                <w14:lumOff w14:val="5000"/>
              </w14:schemeClr>
            </w14:solidFill>
          </w14:textFill>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032742"/>
      <w:docPartObj>
        <w:docPartGallery w:val="autotext"/>
      </w:docPartObj>
    </w:sdtPr>
    <w:sdtEndPr>
      <w:rPr>
        <w:sz w:val="21"/>
        <w:szCs w:val="21"/>
      </w:rPr>
    </w:sdtEndPr>
    <w:sdtContent>
      <w:p w14:paraId="1E34B673">
        <w:pPr>
          <w:pStyle w:val="14"/>
          <w:ind w:firstLine="360"/>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0332790"/>
      <w:docPartObj>
        <w:docPartGallery w:val="autotext"/>
      </w:docPartObj>
    </w:sdtPr>
    <w:sdtEndPr>
      <w:rPr>
        <w:sz w:val="21"/>
        <w:szCs w:val="21"/>
      </w:rPr>
    </w:sdtEndPr>
    <w:sdtContent>
      <w:p w14:paraId="47353F02">
        <w:pPr>
          <w:pStyle w:val="14"/>
          <w:ind w:firstLine="360"/>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A8C8">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20B9">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B09F1">
    <w:pPr>
      <w:pStyle w:val="1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DD9B">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0"/>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000000F"/>
    <w:multiLevelType w:val="multilevel"/>
    <w:tmpl w:val="0000000F"/>
    <w:lvl w:ilvl="0" w:tentative="0">
      <w:start w:val="1"/>
      <w:numFmt w:val="upperLetter"/>
      <w:pStyle w:val="64"/>
      <w:suff w:val="nothing"/>
      <w:lvlText w:val="附　录　%1"/>
      <w:lvlJc w:val="left"/>
      <w:pPr>
        <w:ind w:left="3402"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8A35C11"/>
    <w:multiLevelType w:val="multilevel"/>
    <w:tmpl w:val="18A35C11"/>
    <w:lvl w:ilvl="0" w:tentative="0">
      <w:start w:val="1"/>
      <w:numFmt w:val="decimal"/>
      <w:pStyle w:val="3"/>
      <w:lvlText w:val="%1.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2F8C43CB"/>
    <w:multiLevelType w:val="multilevel"/>
    <w:tmpl w:val="2F8C43CB"/>
    <w:lvl w:ilvl="0" w:tentative="0">
      <w:start w:val="1"/>
      <w:numFmt w:val="chineseCountingThousand"/>
      <w:pStyle w:val="2"/>
      <w:lvlText w:val="%1、"/>
      <w:lvlJc w:val="left"/>
      <w:pPr>
        <w:ind w:left="640" w:hanging="440"/>
      </w:p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zMmUwOWE2YjEzOGZjMDJlZDE2YzEzZDUzNTY5MTcifQ=="/>
  </w:docVars>
  <w:rsids>
    <w:rsidRoot w:val="004761CA"/>
    <w:rsid w:val="00002E92"/>
    <w:rsid w:val="00003978"/>
    <w:rsid w:val="00003C13"/>
    <w:rsid w:val="00003CAA"/>
    <w:rsid w:val="00003FC5"/>
    <w:rsid w:val="00005304"/>
    <w:rsid w:val="00010936"/>
    <w:rsid w:val="00012DBE"/>
    <w:rsid w:val="00014BC4"/>
    <w:rsid w:val="00016AA8"/>
    <w:rsid w:val="00016D97"/>
    <w:rsid w:val="000200F0"/>
    <w:rsid w:val="0002117C"/>
    <w:rsid w:val="000213FD"/>
    <w:rsid w:val="0002159A"/>
    <w:rsid w:val="00023BD6"/>
    <w:rsid w:val="00024262"/>
    <w:rsid w:val="000248CE"/>
    <w:rsid w:val="00024D6A"/>
    <w:rsid w:val="000254B0"/>
    <w:rsid w:val="000260E1"/>
    <w:rsid w:val="000271C4"/>
    <w:rsid w:val="000277AE"/>
    <w:rsid w:val="000302F8"/>
    <w:rsid w:val="00030D6D"/>
    <w:rsid w:val="00031BCA"/>
    <w:rsid w:val="0003425B"/>
    <w:rsid w:val="00034C8B"/>
    <w:rsid w:val="00034EF6"/>
    <w:rsid w:val="00035F37"/>
    <w:rsid w:val="00036333"/>
    <w:rsid w:val="00036CA1"/>
    <w:rsid w:val="000420F9"/>
    <w:rsid w:val="00042858"/>
    <w:rsid w:val="00042E01"/>
    <w:rsid w:val="00044103"/>
    <w:rsid w:val="00044153"/>
    <w:rsid w:val="00044579"/>
    <w:rsid w:val="00044D9F"/>
    <w:rsid w:val="000459D8"/>
    <w:rsid w:val="00046849"/>
    <w:rsid w:val="000477F1"/>
    <w:rsid w:val="00051F03"/>
    <w:rsid w:val="000540BE"/>
    <w:rsid w:val="00054EF0"/>
    <w:rsid w:val="00061BD5"/>
    <w:rsid w:val="00062DA7"/>
    <w:rsid w:val="00063859"/>
    <w:rsid w:val="00063CB4"/>
    <w:rsid w:val="0006555D"/>
    <w:rsid w:val="000679D6"/>
    <w:rsid w:val="00067AC7"/>
    <w:rsid w:val="0007110C"/>
    <w:rsid w:val="00071906"/>
    <w:rsid w:val="00072B8F"/>
    <w:rsid w:val="00072C28"/>
    <w:rsid w:val="00073207"/>
    <w:rsid w:val="00074D20"/>
    <w:rsid w:val="00074EFE"/>
    <w:rsid w:val="00075079"/>
    <w:rsid w:val="000752BE"/>
    <w:rsid w:val="00076755"/>
    <w:rsid w:val="000771D7"/>
    <w:rsid w:val="000818A4"/>
    <w:rsid w:val="000840A3"/>
    <w:rsid w:val="0008420C"/>
    <w:rsid w:val="00084258"/>
    <w:rsid w:val="00085B8F"/>
    <w:rsid w:val="00087CC1"/>
    <w:rsid w:val="00090EF0"/>
    <w:rsid w:val="000914BF"/>
    <w:rsid w:val="00094F1C"/>
    <w:rsid w:val="000957D8"/>
    <w:rsid w:val="00095ED3"/>
    <w:rsid w:val="00096B00"/>
    <w:rsid w:val="00097DC8"/>
    <w:rsid w:val="00097ECE"/>
    <w:rsid w:val="000A0934"/>
    <w:rsid w:val="000A363E"/>
    <w:rsid w:val="000A6681"/>
    <w:rsid w:val="000B0B44"/>
    <w:rsid w:val="000B1049"/>
    <w:rsid w:val="000B2BFF"/>
    <w:rsid w:val="000B355C"/>
    <w:rsid w:val="000B39F6"/>
    <w:rsid w:val="000B3B04"/>
    <w:rsid w:val="000B6618"/>
    <w:rsid w:val="000C08D7"/>
    <w:rsid w:val="000C21DD"/>
    <w:rsid w:val="000C4801"/>
    <w:rsid w:val="000C4844"/>
    <w:rsid w:val="000D3578"/>
    <w:rsid w:val="000D417A"/>
    <w:rsid w:val="000D45B7"/>
    <w:rsid w:val="000D6091"/>
    <w:rsid w:val="000D6A02"/>
    <w:rsid w:val="000D7707"/>
    <w:rsid w:val="000D783C"/>
    <w:rsid w:val="000D7E87"/>
    <w:rsid w:val="000E23C4"/>
    <w:rsid w:val="000E2487"/>
    <w:rsid w:val="000E3715"/>
    <w:rsid w:val="000E39B4"/>
    <w:rsid w:val="000E3C80"/>
    <w:rsid w:val="000E41D4"/>
    <w:rsid w:val="000E47E8"/>
    <w:rsid w:val="000E6D7C"/>
    <w:rsid w:val="000E6FAF"/>
    <w:rsid w:val="000E747B"/>
    <w:rsid w:val="000E7506"/>
    <w:rsid w:val="000F0548"/>
    <w:rsid w:val="000F20EA"/>
    <w:rsid w:val="000F3A6D"/>
    <w:rsid w:val="000F405A"/>
    <w:rsid w:val="000F62EB"/>
    <w:rsid w:val="000F6A2C"/>
    <w:rsid w:val="000F6D92"/>
    <w:rsid w:val="000F73BC"/>
    <w:rsid w:val="000F7552"/>
    <w:rsid w:val="000F7682"/>
    <w:rsid w:val="000F7B39"/>
    <w:rsid w:val="001005AE"/>
    <w:rsid w:val="001024E1"/>
    <w:rsid w:val="00103D47"/>
    <w:rsid w:val="00106C15"/>
    <w:rsid w:val="00106C4F"/>
    <w:rsid w:val="001073DD"/>
    <w:rsid w:val="00110A7B"/>
    <w:rsid w:val="00111142"/>
    <w:rsid w:val="00112717"/>
    <w:rsid w:val="00112A8E"/>
    <w:rsid w:val="001139B1"/>
    <w:rsid w:val="001147DF"/>
    <w:rsid w:val="00114B44"/>
    <w:rsid w:val="001171D9"/>
    <w:rsid w:val="0012116B"/>
    <w:rsid w:val="0012514B"/>
    <w:rsid w:val="0012654B"/>
    <w:rsid w:val="00127B10"/>
    <w:rsid w:val="00131BF9"/>
    <w:rsid w:val="001335E3"/>
    <w:rsid w:val="00133AA0"/>
    <w:rsid w:val="00134357"/>
    <w:rsid w:val="00135372"/>
    <w:rsid w:val="001364A7"/>
    <w:rsid w:val="00137D30"/>
    <w:rsid w:val="00137E3F"/>
    <w:rsid w:val="001436EF"/>
    <w:rsid w:val="00146E35"/>
    <w:rsid w:val="00147C3B"/>
    <w:rsid w:val="00147EE2"/>
    <w:rsid w:val="00150490"/>
    <w:rsid w:val="00150768"/>
    <w:rsid w:val="00151BDF"/>
    <w:rsid w:val="00151FA2"/>
    <w:rsid w:val="0015338B"/>
    <w:rsid w:val="00153B38"/>
    <w:rsid w:val="00154C05"/>
    <w:rsid w:val="00154C29"/>
    <w:rsid w:val="001578EF"/>
    <w:rsid w:val="0016108F"/>
    <w:rsid w:val="001615E6"/>
    <w:rsid w:val="00161880"/>
    <w:rsid w:val="001622F1"/>
    <w:rsid w:val="00162D25"/>
    <w:rsid w:val="00164031"/>
    <w:rsid w:val="001644A9"/>
    <w:rsid w:val="0016488B"/>
    <w:rsid w:val="0016504C"/>
    <w:rsid w:val="00165D61"/>
    <w:rsid w:val="001663CD"/>
    <w:rsid w:val="001700E1"/>
    <w:rsid w:val="00170A3B"/>
    <w:rsid w:val="0017112A"/>
    <w:rsid w:val="00171CD7"/>
    <w:rsid w:val="00171ED4"/>
    <w:rsid w:val="00173B9F"/>
    <w:rsid w:val="001747A1"/>
    <w:rsid w:val="00174E44"/>
    <w:rsid w:val="00175716"/>
    <w:rsid w:val="00175DBD"/>
    <w:rsid w:val="00176289"/>
    <w:rsid w:val="001764A4"/>
    <w:rsid w:val="001777F9"/>
    <w:rsid w:val="00177DBC"/>
    <w:rsid w:val="00181AC0"/>
    <w:rsid w:val="0018512A"/>
    <w:rsid w:val="00191617"/>
    <w:rsid w:val="001917D7"/>
    <w:rsid w:val="00192FD6"/>
    <w:rsid w:val="0019318C"/>
    <w:rsid w:val="00193A56"/>
    <w:rsid w:val="00195B47"/>
    <w:rsid w:val="0019659A"/>
    <w:rsid w:val="001A1264"/>
    <w:rsid w:val="001A17A8"/>
    <w:rsid w:val="001A6D64"/>
    <w:rsid w:val="001B07E1"/>
    <w:rsid w:val="001B0D00"/>
    <w:rsid w:val="001B288A"/>
    <w:rsid w:val="001B2AC1"/>
    <w:rsid w:val="001B3293"/>
    <w:rsid w:val="001B3D80"/>
    <w:rsid w:val="001B557A"/>
    <w:rsid w:val="001B5722"/>
    <w:rsid w:val="001B5FF3"/>
    <w:rsid w:val="001B7436"/>
    <w:rsid w:val="001C1226"/>
    <w:rsid w:val="001C1EF7"/>
    <w:rsid w:val="001C3BBE"/>
    <w:rsid w:val="001C3F5E"/>
    <w:rsid w:val="001C3FCC"/>
    <w:rsid w:val="001C4A8C"/>
    <w:rsid w:val="001C51CE"/>
    <w:rsid w:val="001C7A13"/>
    <w:rsid w:val="001D0208"/>
    <w:rsid w:val="001D19CC"/>
    <w:rsid w:val="001D1C0B"/>
    <w:rsid w:val="001D1C6B"/>
    <w:rsid w:val="001D2BF1"/>
    <w:rsid w:val="001D4196"/>
    <w:rsid w:val="001D4835"/>
    <w:rsid w:val="001D4B7B"/>
    <w:rsid w:val="001D51C2"/>
    <w:rsid w:val="001D656C"/>
    <w:rsid w:val="001E0CEC"/>
    <w:rsid w:val="001E139B"/>
    <w:rsid w:val="001E5415"/>
    <w:rsid w:val="001E7AB8"/>
    <w:rsid w:val="001F1162"/>
    <w:rsid w:val="001F1591"/>
    <w:rsid w:val="001F1DE5"/>
    <w:rsid w:val="001F34C2"/>
    <w:rsid w:val="001F4DA7"/>
    <w:rsid w:val="001F599F"/>
    <w:rsid w:val="00201A75"/>
    <w:rsid w:val="00201EF1"/>
    <w:rsid w:val="00202979"/>
    <w:rsid w:val="00202A13"/>
    <w:rsid w:val="00202BF8"/>
    <w:rsid w:val="0020352B"/>
    <w:rsid w:val="00206A37"/>
    <w:rsid w:val="00210C43"/>
    <w:rsid w:val="002111F5"/>
    <w:rsid w:val="0021196E"/>
    <w:rsid w:val="00212006"/>
    <w:rsid w:val="00212AD1"/>
    <w:rsid w:val="002130C3"/>
    <w:rsid w:val="00213F2B"/>
    <w:rsid w:val="0021470C"/>
    <w:rsid w:val="00215719"/>
    <w:rsid w:val="00217EB9"/>
    <w:rsid w:val="00220803"/>
    <w:rsid w:val="002208D1"/>
    <w:rsid w:val="00223480"/>
    <w:rsid w:val="002234EB"/>
    <w:rsid w:val="002245FE"/>
    <w:rsid w:val="0022509A"/>
    <w:rsid w:val="002252B1"/>
    <w:rsid w:val="00225DE8"/>
    <w:rsid w:val="002262C9"/>
    <w:rsid w:val="00230D57"/>
    <w:rsid w:val="00230F42"/>
    <w:rsid w:val="002358BD"/>
    <w:rsid w:val="00236567"/>
    <w:rsid w:val="00236BDD"/>
    <w:rsid w:val="00237444"/>
    <w:rsid w:val="00237D3E"/>
    <w:rsid w:val="002409FA"/>
    <w:rsid w:val="0024155E"/>
    <w:rsid w:val="00242ADB"/>
    <w:rsid w:val="0024300C"/>
    <w:rsid w:val="00243BB8"/>
    <w:rsid w:val="0025488E"/>
    <w:rsid w:val="002552E4"/>
    <w:rsid w:val="002563BF"/>
    <w:rsid w:val="002572CA"/>
    <w:rsid w:val="00257EA0"/>
    <w:rsid w:val="00261954"/>
    <w:rsid w:val="00263795"/>
    <w:rsid w:val="00264307"/>
    <w:rsid w:val="00266979"/>
    <w:rsid w:val="00267508"/>
    <w:rsid w:val="00267B68"/>
    <w:rsid w:val="002771CF"/>
    <w:rsid w:val="002806E0"/>
    <w:rsid w:val="00281D7A"/>
    <w:rsid w:val="00282472"/>
    <w:rsid w:val="00286E41"/>
    <w:rsid w:val="002907AB"/>
    <w:rsid w:val="00292A03"/>
    <w:rsid w:val="0029372F"/>
    <w:rsid w:val="00294BA1"/>
    <w:rsid w:val="002A051D"/>
    <w:rsid w:val="002A099D"/>
    <w:rsid w:val="002A0AC1"/>
    <w:rsid w:val="002A107D"/>
    <w:rsid w:val="002A108D"/>
    <w:rsid w:val="002A2233"/>
    <w:rsid w:val="002A3BCC"/>
    <w:rsid w:val="002A465B"/>
    <w:rsid w:val="002A47CE"/>
    <w:rsid w:val="002A47E5"/>
    <w:rsid w:val="002A7A08"/>
    <w:rsid w:val="002B03DE"/>
    <w:rsid w:val="002B1491"/>
    <w:rsid w:val="002B1AD2"/>
    <w:rsid w:val="002B3301"/>
    <w:rsid w:val="002B4783"/>
    <w:rsid w:val="002C15F0"/>
    <w:rsid w:val="002C31E6"/>
    <w:rsid w:val="002C3B97"/>
    <w:rsid w:val="002C40C2"/>
    <w:rsid w:val="002C4C97"/>
    <w:rsid w:val="002C4CE5"/>
    <w:rsid w:val="002C77EA"/>
    <w:rsid w:val="002C7981"/>
    <w:rsid w:val="002C7A76"/>
    <w:rsid w:val="002C7B65"/>
    <w:rsid w:val="002D1B58"/>
    <w:rsid w:val="002D1C20"/>
    <w:rsid w:val="002D47FA"/>
    <w:rsid w:val="002D695C"/>
    <w:rsid w:val="002D746A"/>
    <w:rsid w:val="002E09B6"/>
    <w:rsid w:val="002E1572"/>
    <w:rsid w:val="002E1892"/>
    <w:rsid w:val="002E3319"/>
    <w:rsid w:val="002E359C"/>
    <w:rsid w:val="002E414E"/>
    <w:rsid w:val="002E4750"/>
    <w:rsid w:val="002E4842"/>
    <w:rsid w:val="002E4EAE"/>
    <w:rsid w:val="002E4F4F"/>
    <w:rsid w:val="002E4F65"/>
    <w:rsid w:val="002E525A"/>
    <w:rsid w:val="002E6163"/>
    <w:rsid w:val="002E7BD4"/>
    <w:rsid w:val="002F0C9F"/>
    <w:rsid w:val="002F2B3A"/>
    <w:rsid w:val="002F5CDC"/>
    <w:rsid w:val="002F68CF"/>
    <w:rsid w:val="002F6D19"/>
    <w:rsid w:val="002F746C"/>
    <w:rsid w:val="00300254"/>
    <w:rsid w:val="003002C8"/>
    <w:rsid w:val="0030101A"/>
    <w:rsid w:val="0030236C"/>
    <w:rsid w:val="00302AA3"/>
    <w:rsid w:val="00305081"/>
    <w:rsid w:val="0030517F"/>
    <w:rsid w:val="00305869"/>
    <w:rsid w:val="00305B7D"/>
    <w:rsid w:val="0030627F"/>
    <w:rsid w:val="00306387"/>
    <w:rsid w:val="003064F8"/>
    <w:rsid w:val="003139D5"/>
    <w:rsid w:val="00315CF9"/>
    <w:rsid w:val="003166C4"/>
    <w:rsid w:val="00317D67"/>
    <w:rsid w:val="00317D8C"/>
    <w:rsid w:val="0032104E"/>
    <w:rsid w:val="00321F53"/>
    <w:rsid w:val="0032259C"/>
    <w:rsid w:val="00323604"/>
    <w:rsid w:val="00325548"/>
    <w:rsid w:val="00325A12"/>
    <w:rsid w:val="0032646C"/>
    <w:rsid w:val="00326AD7"/>
    <w:rsid w:val="00330119"/>
    <w:rsid w:val="0033085D"/>
    <w:rsid w:val="003311DD"/>
    <w:rsid w:val="003321E0"/>
    <w:rsid w:val="003322B8"/>
    <w:rsid w:val="00332C6B"/>
    <w:rsid w:val="0033456C"/>
    <w:rsid w:val="0033508E"/>
    <w:rsid w:val="003352DF"/>
    <w:rsid w:val="00337682"/>
    <w:rsid w:val="0033789F"/>
    <w:rsid w:val="00337FE4"/>
    <w:rsid w:val="0034466D"/>
    <w:rsid w:val="003452F7"/>
    <w:rsid w:val="0035134E"/>
    <w:rsid w:val="003513F4"/>
    <w:rsid w:val="003523AA"/>
    <w:rsid w:val="003533D7"/>
    <w:rsid w:val="003543FC"/>
    <w:rsid w:val="00354AC7"/>
    <w:rsid w:val="00354B67"/>
    <w:rsid w:val="00354DA9"/>
    <w:rsid w:val="00355491"/>
    <w:rsid w:val="00355B88"/>
    <w:rsid w:val="00356F89"/>
    <w:rsid w:val="003616E7"/>
    <w:rsid w:val="00361B41"/>
    <w:rsid w:val="00362A68"/>
    <w:rsid w:val="003639F6"/>
    <w:rsid w:val="003654D9"/>
    <w:rsid w:val="003661AD"/>
    <w:rsid w:val="0036713F"/>
    <w:rsid w:val="003706A4"/>
    <w:rsid w:val="00371C90"/>
    <w:rsid w:val="00373E7B"/>
    <w:rsid w:val="00381837"/>
    <w:rsid w:val="0038269E"/>
    <w:rsid w:val="00382C5D"/>
    <w:rsid w:val="00382CB9"/>
    <w:rsid w:val="0038348F"/>
    <w:rsid w:val="003844B0"/>
    <w:rsid w:val="00386F98"/>
    <w:rsid w:val="00391AED"/>
    <w:rsid w:val="00391C86"/>
    <w:rsid w:val="00392280"/>
    <w:rsid w:val="00392807"/>
    <w:rsid w:val="00394D4F"/>
    <w:rsid w:val="003960AB"/>
    <w:rsid w:val="00396F7D"/>
    <w:rsid w:val="00397409"/>
    <w:rsid w:val="003A23D1"/>
    <w:rsid w:val="003A3091"/>
    <w:rsid w:val="003A36BE"/>
    <w:rsid w:val="003A3886"/>
    <w:rsid w:val="003A4304"/>
    <w:rsid w:val="003A6FC7"/>
    <w:rsid w:val="003A79AE"/>
    <w:rsid w:val="003B005E"/>
    <w:rsid w:val="003B01AB"/>
    <w:rsid w:val="003B0716"/>
    <w:rsid w:val="003B136E"/>
    <w:rsid w:val="003B13FE"/>
    <w:rsid w:val="003B2271"/>
    <w:rsid w:val="003B23CC"/>
    <w:rsid w:val="003B25EA"/>
    <w:rsid w:val="003B3861"/>
    <w:rsid w:val="003B4A69"/>
    <w:rsid w:val="003B51C9"/>
    <w:rsid w:val="003B5F11"/>
    <w:rsid w:val="003B612F"/>
    <w:rsid w:val="003B6844"/>
    <w:rsid w:val="003C063F"/>
    <w:rsid w:val="003C09D8"/>
    <w:rsid w:val="003C1BA9"/>
    <w:rsid w:val="003C312F"/>
    <w:rsid w:val="003C3156"/>
    <w:rsid w:val="003C6693"/>
    <w:rsid w:val="003C7604"/>
    <w:rsid w:val="003D03D5"/>
    <w:rsid w:val="003D2E4C"/>
    <w:rsid w:val="003D452B"/>
    <w:rsid w:val="003D504C"/>
    <w:rsid w:val="003D6F0E"/>
    <w:rsid w:val="003E0885"/>
    <w:rsid w:val="003E08E6"/>
    <w:rsid w:val="003E2DE9"/>
    <w:rsid w:val="003E5B52"/>
    <w:rsid w:val="003E5DCE"/>
    <w:rsid w:val="003F0A29"/>
    <w:rsid w:val="003F2B27"/>
    <w:rsid w:val="003F3449"/>
    <w:rsid w:val="003F4A1A"/>
    <w:rsid w:val="003F4DEC"/>
    <w:rsid w:val="003F5597"/>
    <w:rsid w:val="003F62AF"/>
    <w:rsid w:val="003F698F"/>
    <w:rsid w:val="003F79B1"/>
    <w:rsid w:val="00400249"/>
    <w:rsid w:val="00405278"/>
    <w:rsid w:val="004059D4"/>
    <w:rsid w:val="00407A0C"/>
    <w:rsid w:val="00407EB7"/>
    <w:rsid w:val="00410914"/>
    <w:rsid w:val="00411489"/>
    <w:rsid w:val="00412B20"/>
    <w:rsid w:val="0041421A"/>
    <w:rsid w:val="004147A5"/>
    <w:rsid w:val="00414ACD"/>
    <w:rsid w:val="00415438"/>
    <w:rsid w:val="004154D2"/>
    <w:rsid w:val="004162CB"/>
    <w:rsid w:val="00420586"/>
    <w:rsid w:val="00420DF1"/>
    <w:rsid w:val="004222FF"/>
    <w:rsid w:val="0042351A"/>
    <w:rsid w:val="004262EF"/>
    <w:rsid w:val="004265BE"/>
    <w:rsid w:val="004271FB"/>
    <w:rsid w:val="0043065E"/>
    <w:rsid w:val="00430C9B"/>
    <w:rsid w:val="00432A8B"/>
    <w:rsid w:val="004349D2"/>
    <w:rsid w:val="0043630B"/>
    <w:rsid w:val="00436440"/>
    <w:rsid w:val="00437B3C"/>
    <w:rsid w:val="00437C2E"/>
    <w:rsid w:val="0044274B"/>
    <w:rsid w:val="00442881"/>
    <w:rsid w:val="004455BC"/>
    <w:rsid w:val="004468CF"/>
    <w:rsid w:val="00447366"/>
    <w:rsid w:val="00447B46"/>
    <w:rsid w:val="004503C5"/>
    <w:rsid w:val="004509B5"/>
    <w:rsid w:val="00451B88"/>
    <w:rsid w:val="00451F60"/>
    <w:rsid w:val="00452643"/>
    <w:rsid w:val="004535C6"/>
    <w:rsid w:val="00454C7B"/>
    <w:rsid w:val="00456806"/>
    <w:rsid w:val="00457E2D"/>
    <w:rsid w:val="00462A2C"/>
    <w:rsid w:val="004677C9"/>
    <w:rsid w:val="00470708"/>
    <w:rsid w:val="00472424"/>
    <w:rsid w:val="00472850"/>
    <w:rsid w:val="00472DF8"/>
    <w:rsid w:val="00475FB1"/>
    <w:rsid w:val="004761CA"/>
    <w:rsid w:val="004813E0"/>
    <w:rsid w:val="004813E5"/>
    <w:rsid w:val="00481B2E"/>
    <w:rsid w:val="00482B1E"/>
    <w:rsid w:val="00482CD3"/>
    <w:rsid w:val="00483347"/>
    <w:rsid w:val="004843D7"/>
    <w:rsid w:val="004862C6"/>
    <w:rsid w:val="00486E3A"/>
    <w:rsid w:val="004902C6"/>
    <w:rsid w:val="0049291B"/>
    <w:rsid w:val="00497378"/>
    <w:rsid w:val="004A02F1"/>
    <w:rsid w:val="004A11EF"/>
    <w:rsid w:val="004A146F"/>
    <w:rsid w:val="004A2B22"/>
    <w:rsid w:val="004A3678"/>
    <w:rsid w:val="004A3B8B"/>
    <w:rsid w:val="004A3D05"/>
    <w:rsid w:val="004A41D7"/>
    <w:rsid w:val="004A4A95"/>
    <w:rsid w:val="004A5C95"/>
    <w:rsid w:val="004A5E7F"/>
    <w:rsid w:val="004A758F"/>
    <w:rsid w:val="004A768A"/>
    <w:rsid w:val="004A784A"/>
    <w:rsid w:val="004B22AC"/>
    <w:rsid w:val="004B3AED"/>
    <w:rsid w:val="004B3D62"/>
    <w:rsid w:val="004B4876"/>
    <w:rsid w:val="004B52A6"/>
    <w:rsid w:val="004B607F"/>
    <w:rsid w:val="004B75EA"/>
    <w:rsid w:val="004C0FFB"/>
    <w:rsid w:val="004C1C47"/>
    <w:rsid w:val="004C261C"/>
    <w:rsid w:val="004C3398"/>
    <w:rsid w:val="004C3602"/>
    <w:rsid w:val="004C4B85"/>
    <w:rsid w:val="004C5993"/>
    <w:rsid w:val="004C5D0D"/>
    <w:rsid w:val="004C704A"/>
    <w:rsid w:val="004D057B"/>
    <w:rsid w:val="004D0EB1"/>
    <w:rsid w:val="004D122A"/>
    <w:rsid w:val="004D1B61"/>
    <w:rsid w:val="004D2BE8"/>
    <w:rsid w:val="004D340E"/>
    <w:rsid w:val="004D4DEA"/>
    <w:rsid w:val="004D7DDE"/>
    <w:rsid w:val="004E0C57"/>
    <w:rsid w:val="004E0D1E"/>
    <w:rsid w:val="004E4906"/>
    <w:rsid w:val="004E5658"/>
    <w:rsid w:val="004E6567"/>
    <w:rsid w:val="004E6914"/>
    <w:rsid w:val="004E7EB3"/>
    <w:rsid w:val="004F179D"/>
    <w:rsid w:val="004F4397"/>
    <w:rsid w:val="004F4894"/>
    <w:rsid w:val="004F54C7"/>
    <w:rsid w:val="004F6101"/>
    <w:rsid w:val="004F6176"/>
    <w:rsid w:val="004F6A0B"/>
    <w:rsid w:val="004F77EA"/>
    <w:rsid w:val="005008F2"/>
    <w:rsid w:val="00500B22"/>
    <w:rsid w:val="005013A4"/>
    <w:rsid w:val="00503E6B"/>
    <w:rsid w:val="00504CEF"/>
    <w:rsid w:val="00505E41"/>
    <w:rsid w:val="00507647"/>
    <w:rsid w:val="00507B67"/>
    <w:rsid w:val="00510F65"/>
    <w:rsid w:val="005118DC"/>
    <w:rsid w:val="00511D51"/>
    <w:rsid w:val="00511E8C"/>
    <w:rsid w:val="00513C34"/>
    <w:rsid w:val="00513FB2"/>
    <w:rsid w:val="0051509F"/>
    <w:rsid w:val="00515FDA"/>
    <w:rsid w:val="00516877"/>
    <w:rsid w:val="00517D16"/>
    <w:rsid w:val="00517FB3"/>
    <w:rsid w:val="0052001A"/>
    <w:rsid w:val="005208D7"/>
    <w:rsid w:val="00520944"/>
    <w:rsid w:val="005209C6"/>
    <w:rsid w:val="0052216E"/>
    <w:rsid w:val="005231EF"/>
    <w:rsid w:val="00524FA9"/>
    <w:rsid w:val="005250E7"/>
    <w:rsid w:val="00525764"/>
    <w:rsid w:val="00527063"/>
    <w:rsid w:val="00530631"/>
    <w:rsid w:val="005306D5"/>
    <w:rsid w:val="005311CB"/>
    <w:rsid w:val="005331CB"/>
    <w:rsid w:val="00536093"/>
    <w:rsid w:val="005376E2"/>
    <w:rsid w:val="00540BEB"/>
    <w:rsid w:val="00541CDB"/>
    <w:rsid w:val="00541EB7"/>
    <w:rsid w:val="00542395"/>
    <w:rsid w:val="0054250D"/>
    <w:rsid w:val="00543442"/>
    <w:rsid w:val="005435D5"/>
    <w:rsid w:val="005467E9"/>
    <w:rsid w:val="005470E6"/>
    <w:rsid w:val="005508F2"/>
    <w:rsid w:val="00550E8E"/>
    <w:rsid w:val="00551B1C"/>
    <w:rsid w:val="0055460C"/>
    <w:rsid w:val="0055626C"/>
    <w:rsid w:val="005572B3"/>
    <w:rsid w:val="0056098A"/>
    <w:rsid w:val="00561346"/>
    <w:rsid w:val="00561AE6"/>
    <w:rsid w:val="00563660"/>
    <w:rsid w:val="00564561"/>
    <w:rsid w:val="0056603D"/>
    <w:rsid w:val="00566129"/>
    <w:rsid w:val="00567CF2"/>
    <w:rsid w:val="0057143C"/>
    <w:rsid w:val="00572F81"/>
    <w:rsid w:val="005743AD"/>
    <w:rsid w:val="00575FD9"/>
    <w:rsid w:val="00577468"/>
    <w:rsid w:val="00577FE6"/>
    <w:rsid w:val="00580661"/>
    <w:rsid w:val="00580CF0"/>
    <w:rsid w:val="0058290E"/>
    <w:rsid w:val="0058449E"/>
    <w:rsid w:val="0058456B"/>
    <w:rsid w:val="00584A0D"/>
    <w:rsid w:val="00584CFA"/>
    <w:rsid w:val="00585358"/>
    <w:rsid w:val="005866BA"/>
    <w:rsid w:val="00590A0D"/>
    <w:rsid w:val="00592955"/>
    <w:rsid w:val="00592C90"/>
    <w:rsid w:val="00593576"/>
    <w:rsid w:val="005936AE"/>
    <w:rsid w:val="00594BB6"/>
    <w:rsid w:val="005957D9"/>
    <w:rsid w:val="005A0ACB"/>
    <w:rsid w:val="005A0B5D"/>
    <w:rsid w:val="005A1E6D"/>
    <w:rsid w:val="005A28DE"/>
    <w:rsid w:val="005A3658"/>
    <w:rsid w:val="005A3A0B"/>
    <w:rsid w:val="005A41E3"/>
    <w:rsid w:val="005A546D"/>
    <w:rsid w:val="005A60FB"/>
    <w:rsid w:val="005A675B"/>
    <w:rsid w:val="005A7FA7"/>
    <w:rsid w:val="005B02E6"/>
    <w:rsid w:val="005B0999"/>
    <w:rsid w:val="005B3B94"/>
    <w:rsid w:val="005B4E23"/>
    <w:rsid w:val="005B61C8"/>
    <w:rsid w:val="005B6E1D"/>
    <w:rsid w:val="005B7E78"/>
    <w:rsid w:val="005C0323"/>
    <w:rsid w:val="005C3411"/>
    <w:rsid w:val="005C550E"/>
    <w:rsid w:val="005C6F17"/>
    <w:rsid w:val="005C726C"/>
    <w:rsid w:val="005C75C1"/>
    <w:rsid w:val="005C7983"/>
    <w:rsid w:val="005D10A3"/>
    <w:rsid w:val="005D1B40"/>
    <w:rsid w:val="005D331A"/>
    <w:rsid w:val="005D7831"/>
    <w:rsid w:val="005D7A13"/>
    <w:rsid w:val="005E0301"/>
    <w:rsid w:val="005E1615"/>
    <w:rsid w:val="005E1B92"/>
    <w:rsid w:val="005E418A"/>
    <w:rsid w:val="005E6DC4"/>
    <w:rsid w:val="005F37EA"/>
    <w:rsid w:val="005F53B6"/>
    <w:rsid w:val="005F556B"/>
    <w:rsid w:val="005F60C5"/>
    <w:rsid w:val="005F6EF3"/>
    <w:rsid w:val="0060065D"/>
    <w:rsid w:val="00600DBA"/>
    <w:rsid w:val="00601429"/>
    <w:rsid w:val="00603467"/>
    <w:rsid w:val="006045A6"/>
    <w:rsid w:val="00605D57"/>
    <w:rsid w:val="006079D7"/>
    <w:rsid w:val="006109F3"/>
    <w:rsid w:val="00610EC9"/>
    <w:rsid w:val="00611B57"/>
    <w:rsid w:val="00611DD5"/>
    <w:rsid w:val="00612460"/>
    <w:rsid w:val="00612B5A"/>
    <w:rsid w:val="006167E6"/>
    <w:rsid w:val="00621BBB"/>
    <w:rsid w:val="0062298D"/>
    <w:rsid w:val="00624B38"/>
    <w:rsid w:val="006267BC"/>
    <w:rsid w:val="00630FB2"/>
    <w:rsid w:val="006351A4"/>
    <w:rsid w:val="00637D7C"/>
    <w:rsid w:val="00640A47"/>
    <w:rsid w:val="006421C1"/>
    <w:rsid w:val="00642F01"/>
    <w:rsid w:val="0064473F"/>
    <w:rsid w:val="00644A8F"/>
    <w:rsid w:val="00646F2E"/>
    <w:rsid w:val="00646FC0"/>
    <w:rsid w:val="00647425"/>
    <w:rsid w:val="00651859"/>
    <w:rsid w:val="00651FC7"/>
    <w:rsid w:val="00652E1C"/>
    <w:rsid w:val="00653E5F"/>
    <w:rsid w:val="00655AFB"/>
    <w:rsid w:val="006578CB"/>
    <w:rsid w:val="00663F42"/>
    <w:rsid w:val="006641F1"/>
    <w:rsid w:val="00666FFB"/>
    <w:rsid w:val="0066714F"/>
    <w:rsid w:val="00667910"/>
    <w:rsid w:val="006702E6"/>
    <w:rsid w:val="006728CF"/>
    <w:rsid w:val="00673B13"/>
    <w:rsid w:val="00673CE3"/>
    <w:rsid w:val="00673D88"/>
    <w:rsid w:val="00673ED6"/>
    <w:rsid w:val="00674EED"/>
    <w:rsid w:val="00676602"/>
    <w:rsid w:val="00676FC7"/>
    <w:rsid w:val="0067717F"/>
    <w:rsid w:val="00682AF2"/>
    <w:rsid w:val="006839B9"/>
    <w:rsid w:val="0068462B"/>
    <w:rsid w:val="00684BCB"/>
    <w:rsid w:val="00684ED4"/>
    <w:rsid w:val="00686CC6"/>
    <w:rsid w:val="0068753D"/>
    <w:rsid w:val="00687C00"/>
    <w:rsid w:val="00690F2F"/>
    <w:rsid w:val="00691D2F"/>
    <w:rsid w:val="00692ADB"/>
    <w:rsid w:val="00693910"/>
    <w:rsid w:val="00693CE5"/>
    <w:rsid w:val="00694BD4"/>
    <w:rsid w:val="00694DA4"/>
    <w:rsid w:val="00696596"/>
    <w:rsid w:val="00696F8C"/>
    <w:rsid w:val="006A05C2"/>
    <w:rsid w:val="006A0EAF"/>
    <w:rsid w:val="006A13A5"/>
    <w:rsid w:val="006A3CD6"/>
    <w:rsid w:val="006A48A9"/>
    <w:rsid w:val="006A4EC1"/>
    <w:rsid w:val="006A556E"/>
    <w:rsid w:val="006A5D2D"/>
    <w:rsid w:val="006B0D05"/>
    <w:rsid w:val="006B0E5F"/>
    <w:rsid w:val="006B3E53"/>
    <w:rsid w:val="006B4C10"/>
    <w:rsid w:val="006B4D3D"/>
    <w:rsid w:val="006B4F59"/>
    <w:rsid w:val="006B59B8"/>
    <w:rsid w:val="006B706B"/>
    <w:rsid w:val="006C0296"/>
    <w:rsid w:val="006C05EC"/>
    <w:rsid w:val="006C0E58"/>
    <w:rsid w:val="006C1D7D"/>
    <w:rsid w:val="006C2685"/>
    <w:rsid w:val="006C2C69"/>
    <w:rsid w:val="006C4321"/>
    <w:rsid w:val="006C5A3F"/>
    <w:rsid w:val="006C69B1"/>
    <w:rsid w:val="006C6B53"/>
    <w:rsid w:val="006C6CFC"/>
    <w:rsid w:val="006C7CFD"/>
    <w:rsid w:val="006D095E"/>
    <w:rsid w:val="006D14A7"/>
    <w:rsid w:val="006D2563"/>
    <w:rsid w:val="006D429D"/>
    <w:rsid w:val="006D4E4E"/>
    <w:rsid w:val="006D574B"/>
    <w:rsid w:val="006D59C2"/>
    <w:rsid w:val="006D67A4"/>
    <w:rsid w:val="006D693E"/>
    <w:rsid w:val="006D6B42"/>
    <w:rsid w:val="006D7B58"/>
    <w:rsid w:val="006E0D7F"/>
    <w:rsid w:val="006E20F3"/>
    <w:rsid w:val="006E24A4"/>
    <w:rsid w:val="006E40AC"/>
    <w:rsid w:val="006F09D1"/>
    <w:rsid w:val="006F1345"/>
    <w:rsid w:val="006F19EA"/>
    <w:rsid w:val="006F349F"/>
    <w:rsid w:val="006F3CBA"/>
    <w:rsid w:val="006F4899"/>
    <w:rsid w:val="006F4B7A"/>
    <w:rsid w:val="006F4E47"/>
    <w:rsid w:val="006F5555"/>
    <w:rsid w:val="006F6504"/>
    <w:rsid w:val="006F7305"/>
    <w:rsid w:val="007001A5"/>
    <w:rsid w:val="00700373"/>
    <w:rsid w:val="00702593"/>
    <w:rsid w:val="007039B7"/>
    <w:rsid w:val="00703B56"/>
    <w:rsid w:val="00704377"/>
    <w:rsid w:val="007061FD"/>
    <w:rsid w:val="007079AA"/>
    <w:rsid w:val="00707CA8"/>
    <w:rsid w:val="0071374E"/>
    <w:rsid w:val="0071457C"/>
    <w:rsid w:val="007147B5"/>
    <w:rsid w:val="00717FFC"/>
    <w:rsid w:val="00720205"/>
    <w:rsid w:val="00720BC2"/>
    <w:rsid w:val="0072303C"/>
    <w:rsid w:val="0072365E"/>
    <w:rsid w:val="0072385A"/>
    <w:rsid w:val="00724DE2"/>
    <w:rsid w:val="00725DA6"/>
    <w:rsid w:val="00727FAD"/>
    <w:rsid w:val="00730878"/>
    <w:rsid w:val="00731F99"/>
    <w:rsid w:val="007323E2"/>
    <w:rsid w:val="007335F0"/>
    <w:rsid w:val="0073603A"/>
    <w:rsid w:val="00740415"/>
    <w:rsid w:val="00741B1C"/>
    <w:rsid w:val="007431B5"/>
    <w:rsid w:val="00745AB3"/>
    <w:rsid w:val="00746136"/>
    <w:rsid w:val="00746F2B"/>
    <w:rsid w:val="0074785D"/>
    <w:rsid w:val="00751B66"/>
    <w:rsid w:val="00752130"/>
    <w:rsid w:val="007539C7"/>
    <w:rsid w:val="00756E2D"/>
    <w:rsid w:val="00757A07"/>
    <w:rsid w:val="0076030A"/>
    <w:rsid w:val="007610BF"/>
    <w:rsid w:val="007612D1"/>
    <w:rsid w:val="00761A63"/>
    <w:rsid w:val="00762352"/>
    <w:rsid w:val="00763147"/>
    <w:rsid w:val="00764946"/>
    <w:rsid w:val="007653E2"/>
    <w:rsid w:val="007672C0"/>
    <w:rsid w:val="00767BAC"/>
    <w:rsid w:val="00772B30"/>
    <w:rsid w:val="00780F1A"/>
    <w:rsid w:val="00781966"/>
    <w:rsid w:val="00783A5D"/>
    <w:rsid w:val="00784394"/>
    <w:rsid w:val="0078765B"/>
    <w:rsid w:val="00787F40"/>
    <w:rsid w:val="00790125"/>
    <w:rsid w:val="00791D54"/>
    <w:rsid w:val="00791E29"/>
    <w:rsid w:val="0079573C"/>
    <w:rsid w:val="007A1399"/>
    <w:rsid w:val="007A3E30"/>
    <w:rsid w:val="007A4153"/>
    <w:rsid w:val="007A51B8"/>
    <w:rsid w:val="007A5CC7"/>
    <w:rsid w:val="007A5E0E"/>
    <w:rsid w:val="007A6896"/>
    <w:rsid w:val="007A6EA8"/>
    <w:rsid w:val="007A70A6"/>
    <w:rsid w:val="007A719B"/>
    <w:rsid w:val="007A77D4"/>
    <w:rsid w:val="007B072C"/>
    <w:rsid w:val="007B0A62"/>
    <w:rsid w:val="007B10DA"/>
    <w:rsid w:val="007B11EE"/>
    <w:rsid w:val="007B2A09"/>
    <w:rsid w:val="007B323B"/>
    <w:rsid w:val="007B32E3"/>
    <w:rsid w:val="007B4BFC"/>
    <w:rsid w:val="007B70E9"/>
    <w:rsid w:val="007B7800"/>
    <w:rsid w:val="007C09D9"/>
    <w:rsid w:val="007C0AB2"/>
    <w:rsid w:val="007C0CB3"/>
    <w:rsid w:val="007C41CB"/>
    <w:rsid w:val="007C5653"/>
    <w:rsid w:val="007C59DB"/>
    <w:rsid w:val="007C5BD6"/>
    <w:rsid w:val="007C603E"/>
    <w:rsid w:val="007C74EF"/>
    <w:rsid w:val="007C7B9B"/>
    <w:rsid w:val="007D21B9"/>
    <w:rsid w:val="007D35BE"/>
    <w:rsid w:val="007D491C"/>
    <w:rsid w:val="007D4ECE"/>
    <w:rsid w:val="007D513C"/>
    <w:rsid w:val="007D53AA"/>
    <w:rsid w:val="007D5A10"/>
    <w:rsid w:val="007D5E91"/>
    <w:rsid w:val="007D694F"/>
    <w:rsid w:val="007D72B1"/>
    <w:rsid w:val="007D78B8"/>
    <w:rsid w:val="007E10BE"/>
    <w:rsid w:val="007E1ACA"/>
    <w:rsid w:val="007E2ABB"/>
    <w:rsid w:val="007E5251"/>
    <w:rsid w:val="007E543B"/>
    <w:rsid w:val="007E5587"/>
    <w:rsid w:val="007F08B5"/>
    <w:rsid w:val="007F370A"/>
    <w:rsid w:val="007F389E"/>
    <w:rsid w:val="007F530B"/>
    <w:rsid w:val="007F75C3"/>
    <w:rsid w:val="007F7762"/>
    <w:rsid w:val="00800F86"/>
    <w:rsid w:val="00802D16"/>
    <w:rsid w:val="0080588D"/>
    <w:rsid w:val="0080640E"/>
    <w:rsid w:val="00810686"/>
    <w:rsid w:val="0081231B"/>
    <w:rsid w:val="008135D8"/>
    <w:rsid w:val="008141B7"/>
    <w:rsid w:val="00814ECB"/>
    <w:rsid w:val="00815C42"/>
    <w:rsid w:val="00815E72"/>
    <w:rsid w:val="00817E17"/>
    <w:rsid w:val="00820560"/>
    <w:rsid w:val="0082120C"/>
    <w:rsid w:val="00822235"/>
    <w:rsid w:val="00824B39"/>
    <w:rsid w:val="00824C3A"/>
    <w:rsid w:val="008250E8"/>
    <w:rsid w:val="00826512"/>
    <w:rsid w:val="00826F2D"/>
    <w:rsid w:val="008307F7"/>
    <w:rsid w:val="00831377"/>
    <w:rsid w:val="008345A9"/>
    <w:rsid w:val="00834DC2"/>
    <w:rsid w:val="00835DFA"/>
    <w:rsid w:val="00835F76"/>
    <w:rsid w:val="008379DB"/>
    <w:rsid w:val="00842F8B"/>
    <w:rsid w:val="00846F68"/>
    <w:rsid w:val="00847277"/>
    <w:rsid w:val="008473E3"/>
    <w:rsid w:val="00852758"/>
    <w:rsid w:val="008528D2"/>
    <w:rsid w:val="00854252"/>
    <w:rsid w:val="00855B19"/>
    <w:rsid w:val="00855D41"/>
    <w:rsid w:val="008576E4"/>
    <w:rsid w:val="0086049E"/>
    <w:rsid w:val="00860A68"/>
    <w:rsid w:val="00860C1F"/>
    <w:rsid w:val="008626FB"/>
    <w:rsid w:val="008633A4"/>
    <w:rsid w:val="008644DB"/>
    <w:rsid w:val="008732B7"/>
    <w:rsid w:val="00873DAB"/>
    <w:rsid w:val="00875A81"/>
    <w:rsid w:val="00882D0F"/>
    <w:rsid w:val="00884A94"/>
    <w:rsid w:val="00885BCD"/>
    <w:rsid w:val="00886CDE"/>
    <w:rsid w:val="00890FAF"/>
    <w:rsid w:val="00892801"/>
    <w:rsid w:val="008964F2"/>
    <w:rsid w:val="008965E8"/>
    <w:rsid w:val="008A00E9"/>
    <w:rsid w:val="008A251D"/>
    <w:rsid w:val="008A548C"/>
    <w:rsid w:val="008A7F6C"/>
    <w:rsid w:val="008B01FD"/>
    <w:rsid w:val="008B1D54"/>
    <w:rsid w:val="008B2AB8"/>
    <w:rsid w:val="008B325B"/>
    <w:rsid w:val="008B336A"/>
    <w:rsid w:val="008B3CBC"/>
    <w:rsid w:val="008B5A5D"/>
    <w:rsid w:val="008B77B6"/>
    <w:rsid w:val="008B7FAD"/>
    <w:rsid w:val="008C2BE3"/>
    <w:rsid w:val="008C2FA7"/>
    <w:rsid w:val="008C315F"/>
    <w:rsid w:val="008C31CD"/>
    <w:rsid w:val="008C3AAB"/>
    <w:rsid w:val="008C5AB8"/>
    <w:rsid w:val="008C711B"/>
    <w:rsid w:val="008C77F6"/>
    <w:rsid w:val="008D3293"/>
    <w:rsid w:val="008D5BF5"/>
    <w:rsid w:val="008D7EB4"/>
    <w:rsid w:val="008E0830"/>
    <w:rsid w:val="008E13B6"/>
    <w:rsid w:val="008E1818"/>
    <w:rsid w:val="008E45C3"/>
    <w:rsid w:val="008E46B4"/>
    <w:rsid w:val="008E60AE"/>
    <w:rsid w:val="008E7CEA"/>
    <w:rsid w:val="008F1FE2"/>
    <w:rsid w:val="008F44D9"/>
    <w:rsid w:val="008F4C7C"/>
    <w:rsid w:val="008F7605"/>
    <w:rsid w:val="0090230A"/>
    <w:rsid w:val="00904C31"/>
    <w:rsid w:val="0090650A"/>
    <w:rsid w:val="00906B23"/>
    <w:rsid w:val="0090735D"/>
    <w:rsid w:val="00907E7E"/>
    <w:rsid w:val="0091058B"/>
    <w:rsid w:val="009106D0"/>
    <w:rsid w:val="00912409"/>
    <w:rsid w:val="00912B1D"/>
    <w:rsid w:val="0092040D"/>
    <w:rsid w:val="00920527"/>
    <w:rsid w:val="00920942"/>
    <w:rsid w:val="00920CEF"/>
    <w:rsid w:val="0092182F"/>
    <w:rsid w:val="00921D77"/>
    <w:rsid w:val="0092241D"/>
    <w:rsid w:val="0092443C"/>
    <w:rsid w:val="00924609"/>
    <w:rsid w:val="00927298"/>
    <w:rsid w:val="00927653"/>
    <w:rsid w:val="00927875"/>
    <w:rsid w:val="009331E1"/>
    <w:rsid w:val="00933283"/>
    <w:rsid w:val="009334A8"/>
    <w:rsid w:val="0093475B"/>
    <w:rsid w:val="00934CD0"/>
    <w:rsid w:val="00940B86"/>
    <w:rsid w:val="009430FB"/>
    <w:rsid w:val="009467BB"/>
    <w:rsid w:val="00946B88"/>
    <w:rsid w:val="00946F25"/>
    <w:rsid w:val="00947413"/>
    <w:rsid w:val="00950E8E"/>
    <w:rsid w:val="00951FED"/>
    <w:rsid w:val="009520D5"/>
    <w:rsid w:val="0095253F"/>
    <w:rsid w:val="009532FC"/>
    <w:rsid w:val="009538DC"/>
    <w:rsid w:val="00953F87"/>
    <w:rsid w:val="009563FA"/>
    <w:rsid w:val="00956617"/>
    <w:rsid w:val="00957AF0"/>
    <w:rsid w:val="009613A1"/>
    <w:rsid w:val="00961720"/>
    <w:rsid w:val="0096318D"/>
    <w:rsid w:val="009653BE"/>
    <w:rsid w:val="00965DC4"/>
    <w:rsid w:val="00967B6C"/>
    <w:rsid w:val="00967DFD"/>
    <w:rsid w:val="009703A8"/>
    <w:rsid w:val="009715D3"/>
    <w:rsid w:val="009734F0"/>
    <w:rsid w:val="009737F4"/>
    <w:rsid w:val="00973CF6"/>
    <w:rsid w:val="00973E09"/>
    <w:rsid w:val="0098003B"/>
    <w:rsid w:val="00981DC9"/>
    <w:rsid w:val="00982BC6"/>
    <w:rsid w:val="009833BD"/>
    <w:rsid w:val="009847C0"/>
    <w:rsid w:val="00984FC7"/>
    <w:rsid w:val="00987A1C"/>
    <w:rsid w:val="0099035A"/>
    <w:rsid w:val="00991442"/>
    <w:rsid w:val="00994F5E"/>
    <w:rsid w:val="009A3924"/>
    <w:rsid w:val="009A3996"/>
    <w:rsid w:val="009A402E"/>
    <w:rsid w:val="009A4C28"/>
    <w:rsid w:val="009A4F59"/>
    <w:rsid w:val="009A69DC"/>
    <w:rsid w:val="009A7664"/>
    <w:rsid w:val="009A7BC3"/>
    <w:rsid w:val="009B141E"/>
    <w:rsid w:val="009B1660"/>
    <w:rsid w:val="009B323D"/>
    <w:rsid w:val="009B3384"/>
    <w:rsid w:val="009B537E"/>
    <w:rsid w:val="009B53BD"/>
    <w:rsid w:val="009B781C"/>
    <w:rsid w:val="009C190B"/>
    <w:rsid w:val="009C31C1"/>
    <w:rsid w:val="009C4800"/>
    <w:rsid w:val="009C7E7F"/>
    <w:rsid w:val="009D185F"/>
    <w:rsid w:val="009D4999"/>
    <w:rsid w:val="009D639C"/>
    <w:rsid w:val="009E0239"/>
    <w:rsid w:val="009E0349"/>
    <w:rsid w:val="009E1C57"/>
    <w:rsid w:val="009E1DB5"/>
    <w:rsid w:val="009E2921"/>
    <w:rsid w:val="009E310E"/>
    <w:rsid w:val="009E3756"/>
    <w:rsid w:val="009E4BF0"/>
    <w:rsid w:val="009E582A"/>
    <w:rsid w:val="009E5F69"/>
    <w:rsid w:val="009E749A"/>
    <w:rsid w:val="009F091C"/>
    <w:rsid w:val="009F159F"/>
    <w:rsid w:val="009F1DF0"/>
    <w:rsid w:val="009F33EC"/>
    <w:rsid w:val="009F3A2D"/>
    <w:rsid w:val="009F42AA"/>
    <w:rsid w:val="009F7BA5"/>
    <w:rsid w:val="009F7FF2"/>
    <w:rsid w:val="00A00949"/>
    <w:rsid w:val="00A01384"/>
    <w:rsid w:val="00A014D6"/>
    <w:rsid w:val="00A01991"/>
    <w:rsid w:val="00A01E55"/>
    <w:rsid w:val="00A02AED"/>
    <w:rsid w:val="00A0442B"/>
    <w:rsid w:val="00A06C4F"/>
    <w:rsid w:val="00A07ED3"/>
    <w:rsid w:val="00A1038E"/>
    <w:rsid w:val="00A13382"/>
    <w:rsid w:val="00A14908"/>
    <w:rsid w:val="00A15518"/>
    <w:rsid w:val="00A155E3"/>
    <w:rsid w:val="00A15A3E"/>
    <w:rsid w:val="00A15E4B"/>
    <w:rsid w:val="00A16244"/>
    <w:rsid w:val="00A16A47"/>
    <w:rsid w:val="00A21FF1"/>
    <w:rsid w:val="00A22D94"/>
    <w:rsid w:val="00A26434"/>
    <w:rsid w:val="00A30E1D"/>
    <w:rsid w:val="00A336BF"/>
    <w:rsid w:val="00A3471B"/>
    <w:rsid w:val="00A34E88"/>
    <w:rsid w:val="00A357B2"/>
    <w:rsid w:val="00A363A3"/>
    <w:rsid w:val="00A36806"/>
    <w:rsid w:val="00A368CD"/>
    <w:rsid w:val="00A36C71"/>
    <w:rsid w:val="00A40BDC"/>
    <w:rsid w:val="00A42A03"/>
    <w:rsid w:val="00A44FD1"/>
    <w:rsid w:val="00A458B6"/>
    <w:rsid w:val="00A477DA"/>
    <w:rsid w:val="00A537D9"/>
    <w:rsid w:val="00A54712"/>
    <w:rsid w:val="00A56FE8"/>
    <w:rsid w:val="00A575E1"/>
    <w:rsid w:val="00A65E9C"/>
    <w:rsid w:val="00A718AF"/>
    <w:rsid w:val="00A73AE7"/>
    <w:rsid w:val="00A76ECC"/>
    <w:rsid w:val="00A772FD"/>
    <w:rsid w:val="00A804DE"/>
    <w:rsid w:val="00A80530"/>
    <w:rsid w:val="00A81BAF"/>
    <w:rsid w:val="00A829BD"/>
    <w:rsid w:val="00A82DEA"/>
    <w:rsid w:val="00A83564"/>
    <w:rsid w:val="00A87FC1"/>
    <w:rsid w:val="00A917BE"/>
    <w:rsid w:val="00A92957"/>
    <w:rsid w:val="00A934F8"/>
    <w:rsid w:val="00A95007"/>
    <w:rsid w:val="00A95246"/>
    <w:rsid w:val="00A95894"/>
    <w:rsid w:val="00A96328"/>
    <w:rsid w:val="00A96968"/>
    <w:rsid w:val="00A97486"/>
    <w:rsid w:val="00A97D34"/>
    <w:rsid w:val="00AA0E39"/>
    <w:rsid w:val="00AA1932"/>
    <w:rsid w:val="00AA3031"/>
    <w:rsid w:val="00AA34AE"/>
    <w:rsid w:val="00AA36DB"/>
    <w:rsid w:val="00AA5DCA"/>
    <w:rsid w:val="00AA5DDD"/>
    <w:rsid w:val="00AA78E6"/>
    <w:rsid w:val="00AA7C9F"/>
    <w:rsid w:val="00AA7E13"/>
    <w:rsid w:val="00AB1C12"/>
    <w:rsid w:val="00AB462D"/>
    <w:rsid w:val="00AB5C03"/>
    <w:rsid w:val="00AB60F3"/>
    <w:rsid w:val="00AB63E2"/>
    <w:rsid w:val="00AB740E"/>
    <w:rsid w:val="00AC1269"/>
    <w:rsid w:val="00AC4142"/>
    <w:rsid w:val="00AC4D1D"/>
    <w:rsid w:val="00AC4FD9"/>
    <w:rsid w:val="00AC5B38"/>
    <w:rsid w:val="00AC6DC5"/>
    <w:rsid w:val="00AD005A"/>
    <w:rsid w:val="00AD11AC"/>
    <w:rsid w:val="00AD168E"/>
    <w:rsid w:val="00AD16A1"/>
    <w:rsid w:val="00AD1722"/>
    <w:rsid w:val="00AD190C"/>
    <w:rsid w:val="00AD1A3A"/>
    <w:rsid w:val="00AD267D"/>
    <w:rsid w:val="00AD35D5"/>
    <w:rsid w:val="00AD4142"/>
    <w:rsid w:val="00AD41EC"/>
    <w:rsid w:val="00AD586C"/>
    <w:rsid w:val="00AD64FB"/>
    <w:rsid w:val="00AD79BA"/>
    <w:rsid w:val="00AE1BDA"/>
    <w:rsid w:val="00AE2899"/>
    <w:rsid w:val="00AE2B0B"/>
    <w:rsid w:val="00AE3309"/>
    <w:rsid w:val="00AE421E"/>
    <w:rsid w:val="00AE4600"/>
    <w:rsid w:val="00AE4D60"/>
    <w:rsid w:val="00AE711D"/>
    <w:rsid w:val="00AF27BC"/>
    <w:rsid w:val="00AF3BCE"/>
    <w:rsid w:val="00AF7688"/>
    <w:rsid w:val="00B02F57"/>
    <w:rsid w:val="00B03F93"/>
    <w:rsid w:val="00B0442A"/>
    <w:rsid w:val="00B04AAB"/>
    <w:rsid w:val="00B056AA"/>
    <w:rsid w:val="00B0665F"/>
    <w:rsid w:val="00B12001"/>
    <w:rsid w:val="00B15032"/>
    <w:rsid w:val="00B155CF"/>
    <w:rsid w:val="00B1706A"/>
    <w:rsid w:val="00B21702"/>
    <w:rsid w:val="00B22057"/>
    <w:rsid w:val="00B224D8"/>
    <w:rsid w:val="00B25AAF"/>
    <w:rsid w:val="00B26681"/>
    <w:rsid w:val="00B33278"/>
    <w:rsid w:val="00B33AA2"/>
    <w:rsid w:val="00B33D88"/>
    <w:rsid w:val="00B33F40"/>
    <w:rsid w:val="00B345C8"/>
    <w:rsid w:val="00B34D2C"/>
    <w:rsid w:val="00B361A5"/>
    <w:rsid w:val="00B36A59"/>
    <w:rsid w:val="00B36EA4"/>
    <w:rsid w:val="00B40CE7"/>
    <w:rsid w:val="00B40EC7"/>
    <w:rsid w:val="00B41E4D"/>
    <w:rsid w:val="00B42174"/>
    <w:rsid w:val="00B438C8"/>
    <w:rsid w:val="00B44E05"/>
    <w:rsid w:val="00B4595B"/>
    <w:rsid w:val="00B5061B"/>
    <w:rsid w:val="00B5244B"/>
    <w:rsid w:val="00B52D4D"/>
    <w:rsid w:val="00B545C3"/>
    <w:rsid w:val="00B555EC"/>
    <w:rsid w:val="00B616F5"/>
    <w:rsid w:val="00B627E8"/>
    <w:rsid w:val="00B65DE6"/>
    <w:rsid w:val="00B6600D"/>
    <w:rsid w:val="00B66A1B"/>
    <w:rsid w:val="00B70C8B"/>
    <w:rsid w:val="00B7146E"/>
    <w:rsid w:val="00B7183E"/>
    <w:rsid w:val="00B718A9"/>
    <w:rsid w:val="00B72496"/>
    <w:rsid w:val="00B74C4F"/>
    <w:rsid w:val="00B75B53"/>
    <w:rsid w:val="00B76B1C"/>
    <w:rsid w:val="00B77379"/>
    <w:rsid w:val="00B77FA8"/>
    <w:rsid w:val="00B805F2"/>
    <w:rsid w:val="00B80847"/>
    <w:rsid w:val="00B80B34"/>
    <w:rsid w:val="00B81B33"/>
    <w:rsid w:val="00B82C44"/>
    <w:rsid w:val="00B82EE2"/>
    <w:rsid w:val="00B83118"/>
    <w:rsid w:val="00B83761"/>
    <w:rsid w:val="00B851EE"/>
    <w:rsid w:val="00B93421"/>
    <w:rsid w:val="00B949FF"/>
    <w:rsid w:val="00B94AFC"/>
    <w:rsid w:val="00B94C5E"/>
    <w:rsid w:val="00B960A0"/>
    <w:rsid w:val="00B96A01"/>
    <w:rsid w:val="00B97DCF"/>
    <w:rsid w:val="00BA1B7C"/>
    <w:rsid w:val="00BA2170"/>
    <w:rsid w:val="00BA40FD"/>
    <w:rsid w:val="00BA5734"/>
    <w:rsid w:val="00BA5ADD"/>
    <w:rsid w:val="00BA5CFB"/>
    <w:rsid w:val="00BA5F83"/>
    <w:rsid w:val="00BA7575"/>
    <w:rsid w:val="00BB0339"/>
    <w:rsid w:val="00BB0E63"/>
    <w:rsid w:val="00BB2BCD"/>
    <w:rsid w:val="00BB45F5"/>
    <w:rsid w:val="00BB4F02"/>
    <w:rsid w:val="00BB4FDB"/>
    <w:rsid w:val="00BC03F3"/>
    <w:rsid w:val="00BC2C66"/>
    <w:rsid w:val="00BC538D"/>
    <w:rsid w:val="00BC685F"/>
    <w:rsid w:val="00BC77E2"/>
    <w:rsid w:val="00BC7C34"/>
    <w:rsid w:val="00BD0DA6"/>
    <w:rsid w:val="00BD337A"/>
    <w:rsid w:val="00BD36F9"/>
    <w:rsid w:val="00BD6E54"/>
    <w:rsid w:val="00BD7775"/>
    <w:rsid w:val="00BE1735"/>
    <w:rsid w:val="00BE374E"/>
    <w:rsid w:val="00BE387D"/>
    <w:rsid w:val="00BE3A44"/>
    <w:rsid w:val="00BE4091"/>
    <w:rsid w:val="00BE689B"/>
    <w:rsid w:val="00BE6AAC"/>
    <w:rsid w:val="00BE706A"/>
    <w:rsid w:val="00BF2FA7"/>
    <w:rsid w:val="00BF35D4"/>
    <w:rsid w:val="00BF46CA"/>
    <w:rsid w:val="00BF4F77"/>
    <w:rsid w:val="00BF509D"/>
    <w:rsid w:val="00BF51FB"/>
    <w:rsid w:val="00BF5A2E"/>
    <w:rsid w:val="00BF647C"/>
    <w:rsid w:val="00BF7594"/>
    <w:rsid w:val="00BF7AF0"/>
    <w:rsid w:val="00C002CD"/>
    <w:rsid w:val="00C005E8"/>
    <w:rsid w:val="00C00D36"/>
    <w:rsid w:val="00C035A4"/>
    <w:rsid w:val="00C040F1"/>
    <w:rsid w:val="00C06CAC"/>
    <w:rsid w:val="00C10BC0"/>
    <w:rsid w:val="00C1120B"/>
    <w:rsid w:val="00C11B7A"/>
    <w:rsid w:val="00C12127"/>
    <w:rsid w:val="00C14797"/>
    <w:rsid w:val="00C14AEB"/>
    <w:rsid w:val="00C204E6"/>
    <w:rsid w:val="00C211D1"/>
    <w:rsid w:val="00C23E4D"/>
    <w:rsid w:val="00C25244"/>
    <w:rsid w:val="00C26B50"/>
    <w:rsid w:val="00C27A2B"/>
    <w:rsid w:val="00C3020E"/>
    <w:rsid w:val="00C327BC"/>
    <w:rsid w:val="00C35331"/>
    <w:rsid w:val="00C358D3"/>
    <w:rsid w:val="00C35A3B"/>
    <w:rsid w:val="00C37004"/>
    <w:rsid w:val="00C40D41"/>
    <w:rsid w:val="00C40F0A"/>
    <w:rsid w:val="00C42437"/>
    <w:rsid w:val="00C45028"/>
    <w:rsid w:val="00C47545"/>
    <w:rsid w:val="00C506B1"/>
    <w:rsid w:val="00C527EB"/>
    <w:rsid w:val="00C54114"/>
    <w:rsid w:val="00C57293"/>
    <w:rsid w:val="00C5730D"/>
    <w:rsid w:val="00C60169"/>
    <w:rsid w:val="00C60AF0"/>
    <w:rsid w:val="00C61493"/>
    <w:rsid w:val="00C626C9"/>
    <w:rsid w:val="00C62958"/>
    <w:rsid w:val="00C62D68"/>
    <w:rsid w:val="00C63232"/>
    <w:rsid w:val="00C6352A"/>
    <w:rsid w:val="00C66DFA"/>
    <w:rsid w:val="00C71BC0"/>
    <w:rsid w:val="00C72462"/>
    <w:rsid w:val="00C73AC3"/>
    <w:rsid w:val="00C7447A"/>
    <w:rsid w:val="00C75053"/>
    <w:rsid w:val="00C7558B"/>
    <w:rsid w:val="00C76958"/>
    <w:rsid w:val="00C76FD9"/>
    <w:rsid w:val="00C83351"/>
    <w:rsid w:val="00C83C87"/>
    <w:rsid w:val="00C84922"/>
    <w:rsid w:val="00C91965"/>
    <w:rsid w:val="00C91FCA"/>
    <w:rsid w:val="00C92A3E"/>
    <w:rsid w:val="00C94242"/>
    <w:rsid w:val="00C947EA"/>
    <w:rsid w:val="00C95173"/>
    <w:rsid w:val="00C95652"/>
    <w:rsid w:val="00C976E6"/>
    <w:rsid w:val="00CA1B1C"/>
    <w:rsid w:val="00CA1D30"/>
    <w:rsid w:val="00CA2BF9"/>
    <w:rsid w:val="00CA34CD"/>
    <w:rsid w:val="00CA40C3"/>
    <w:rsid w:val="00CA6531"/>
    <w:rsid w:val="00CA6ABC"/>
    <w:rsid w:val="00CA7566"/>
    <w:rsid w:val="00CB0618"/>
    <w:rsid w:val="00CB2572"/>
    <w:rsid w:val="00CB3839"/>
    <w:rsid w:val="00CB39ED"/>
    <w:rsid w:val="00CB4A0C"/>
    <w:rsid w:val="00CC375F"/>
    <w:rsid w:val="00CC3C46"/>
    <w:rsid w:val="00CC50E8"/>
    <w:rsid w:val="00CC5815"/>
    <w:rsid w:val="00CC6F8E"/>
    <w:rsid w:val="00CC737A"/>
    <w:rsid w:val="00CC74D2"/>
    <w:rsid w:val="00CC7B15"/>
    <w:rsid w:val="00CC7DEE"/>
    <w:rsid w:val="00CD4D89"/>
    <w:rsid w:val="00CD5AC6"/>
    <w:rsid w:val="00CD68A7"/>
    <w:rsid w:val="00CD7AF6"/>
    <w:rsid w:val="00CE058E"/>
    <w:rsid w:val="00CE3562"/>
    <w:rsid w:val="00CE4ACB"/>
    <w:rsid w:val="00CE52AB"/>
    <w:rsid w:val="00CE68FA"/>
    <w:rsid w:val="00CE6D5D"/>
    <w:rsid w:val="00CE7FCA"/>
    <w:rsid w:val="00CF047F"/>
    <w:rsid w:val="00CF1DC2"/>
    <w:rsid w:val="00CF354F"/>
    <w:rsid w:val="00CF3F63"/>
    <w:rsid w:val="00CF561D"/>
    <w:rsid w:val="00CF609E"/>
    <w:rsid w:val="00CF6D82"/>
    <w:rsid w:val="00CF7E44"/>
    <w:rsid w:val="00CF7F3E"/>
    <w:rsid w:val="00D01BBD"/>
    <w:rsid w:val="00D02094"/>
    <w:rsid w:val="00D05DAF"/>
    <w:rsid w:val="00D0724B"/>
    <w:rsid w:val="00D106DE"/>
    <w:rsid w:val="00D1242F"/>
    <w:rsid w:val="00D14301"/>
    <w:rsid w:val="00D15033"/>
    <w:rsid w:val="00D15E9C"/>
    <w:rsid w:val="00D16D9A"/>
    <w:rsid w:val="00D17B01"/>
    <w:rsid w:val="00D21BE3"/>
    <w:rsid w:val="00D22F2C"/>
    <w:rsid w:val="00D23AF9"/>
    <w:rsid w:val="00D24030"/>
    <w:rsid w:val="00D24933"/>
    <w:rsid w:val="00D2554B"/>
    <w:rsid w:val="00D25EB2"/>
    <w:rsid w:val="00D271E9"/>
    <w:rsid w:val="00D307BF"/>
    <w:rsid w:val="00D31B23"/>
    <w:rsid w:val="00D320E0"/>
    <w:rsid w:val="00D3434A"/>
    <w:rsid w:val="00D35BDB"/>
    <w:rsid w:val="00D36C03"/>
    <w:rsid w:val="00D43A3C"/>
    <w:rsid w:val="00D463FE"/>
    <w:rsid w:val="00D47BFA"/>
    <w:rsid w:val="00D50750"/>
    <w:rsid w:val="00D50DA2"/>
    <w:rsid w:val="00D5271A"/>
    <w:rsid w:val="00D52FFC"/>
    <w:rsid w:val="00D536AE"/>
    <w:rsid w:val="00D5422B"/>
    <w:rsid w:val="00D54A28"/>
    <w:rsid w:val="00D55223"/>
    <w:rsid w:val="00D570A3"/>
    <w:rsid w:val="00D57BB0"/>
    <w:rsid w:val="00D61131"/>
    <w:rsid w:val="00D637DA"/>
    <w:rsid w:val="00D667EF"/>
    <w:rsid w:val="00D66917"/>
    <w:rsid w:val="00D674B8"/>
    <w:rsid w:val="00D70326"/>
    <w:rsid w:val="00D7079A"/>
    <w:rsid w:val="00D707CC"/>
    <w:rsid w:val="00D71353"/>
    <w:rsid w:val="00D72BF3"/>
    <w:rsid w:val="00D73A9D"/>
    <w:rsid w:val="00D7471E"/>
    <w:rsid w:val="00D74C1B"/>
    <w:rsid w:val="00D7676B"/>
    <w:rsid w:val="00D80165"/>
    <w:rsid w:val="00D8080A"/>
    <w:rsid w:val="00D81DD2"/>
    <w:rsid w:val="00D829E6"/>
    <w:rsid w:val="00D853FE"/>
    <w:rsid w:val="00D8600D"/>
    <w:rsid w:val="00D862E5"/>
    <w:rsid w:val="00D86849"/>
    <w:rsid w:val="00D8758E"/>
    <w:rsid w:val="00D87785"/>
    <w:rsid w:val="00D912DB"/>
    <w:rsid w:val="00D91DB7"/>
    <w:rsid w:val="00D92C52"/>
    <w:rsid w:val="00D95F6F"/>
    <w:rsid w:val="00D97AD5"/>
    <w:rsid w:val="00DA27B8"/>
    <w:rsid w:val="00DA2B8A"/>
    <w:rsid w:val="00DA38D8"/>
    <w:rsid w:val="00DA54F2"/>
    <w:rsid w:val="00DA7970"/>
    <w:rsid w:val="00DB0113"/>
    <w:rsid w:val="00DB08B3"/>
    <w:rsid w:val="00DB163D"/>
    <w:rsid w:val="00DB206D"/>
    <w:rsid w:val="00DB307E"/>
    <w:rsid w:val="00DB4ED8"/>
    <w:rsid w:val="00DB565A"/>
    <w:rsid w:val="00DB6850"/>
    <w:rsid w:val="00DB6ABC"/>
    <w:rsid w:val="00DC0BD2"/>
    <w:rsid w:val="00DC13DC"/>
    <w:rsid w:val="00DC2336"/>
    <w:rsid w:val="00DC6CFF"/>
    <w:rsid w:val="00DD2C08"/>
    <w:rsid w:val="00DD349E"/>
    <w:rsid w:val="00DD3558"/>
    <w:rsid w:val="00DD3E50"/>
    <w:rsid w:val="00DD46CA"/>
    <w:rsid w:val="00DD4B5C"/>
    <w:rsid w:val="00DD510E"/>
    <w:rsid w:val="00DD679B"/>
    <w:rsid w:val="00DD6C0E"/>
    <w:rsid w:val="00DD7DE1"/>
    <w:rsid w:val="00DE0083"/>
    <w:rsid w:val="00DE4A65"/>
    <w:rsid w:val="00DE4F6C"/>
    <w:rsid w:val="00DE5014"/>
    <w:rsid w:val="00DE78EA"/>
    <w:rsid w:val="00DF10EA"/>
    <w:rsid w:val="00DF1281"/>
    <w:rsid w:val="00DF3805"/>
    <w:rsid w:val="00DF6250"/>
    <w:rsid w:val="00DF68D5"/>
    <w:rsid w:val="00DF69CC"/>
    <w:rsid w:val="00DF6B5A"/>
    <w:rsid w:val="00DF7DA0"/>
    <w:rsid w:val="00E00034"/>
    <w:rsid w:val="00E00A7D"/>
    <w:rsid w:val="00E064B5"/>
    <w:rsid w:val="00E06AD4"/>
    <w:rsid w:val="00E0712A"/>
    <w:rsid w:val="00E07CAD"/>
    <w:rsid w:val="00E11AEA"/>
    <w:rsid w:val="00E1284C"/>
    <w:rsid w:val="00E14724"/>
    <w:rsid w:val="00E15905"/>
    <w:rsid w:val="00E163EE"/>
    <w:rsid w:val="00E170A0"/>
    <w:rsid w:val="00E203C7"/>
    <w:rsid w:val="00E20859"/>
    <w:rsid w:val="00E21B04"/>
    <w:rsid w:val="00E225F9"/>
    <w:rsid w:val="00E271D1"/>
    <w:rsid w:val="00E31258"/>
    <w:rsid w:val="00E32243"/>
    <w:rsid w:val="00E32EF0"/>
    <w:rsid w:val="00E34D0A"/>
    <w:rsid w:val="00E34F48"/>
    <w:rsid w:val="00E3646E"/>
    <w:rsid w:val="00E3695E"/>
    <w:rsid w:val="00E37995"/>
    <w:rsid w:val="00E37EEF"/>
    <w:rsid w:val="00E405E7"/>
    <w:rsid w:val="00E4189C"/>
    <w:rsid w:val="00E41F18"/>
    <w:rsid w:val="00E4396D"/>
    <w:rsid w:val="00E44455"/>
    <w:rsid w:val="00E515E0"/>
    <w:rsid w:val="00E51BDB"/>
    <w:rsid w:val="00E51FBE"/>
    <w:rsid w:val="00E56D6D"/>
    <w:rsid w:val="00E604A1"/>
    <w:rsid w:val="00E611BE"/>
    <w:rsid w:val="00E61C3C"/>
    <w:rsid w:val="00E6288B"/>
    <w:rsid w:val="00E641B8"/>
    <w:rsid w:val="00E644F6"/>
    <w:rsid w:val="00E65BD0"/>
    <w:rsid w:val="00E67C44"/>
    <w:rsid w:val="00E7327B"/>
    <w:rsid w:val="00E7383B"/>
    <w:rsid w:val="00E75C42"/>
    <w:rsid w:val="00E76E5B"/>
    <w:rsid w:val="00E7715D"/>
    <w:rsid w:val="00E77BDA"/>
    <w:rsid w:val="00E817B5"/>
    <w:rsid w:val="00E8337E"/>
    <w:rsid w:val="00E83A5E"/>
    <w:rsid w:val="00E8519B"/>
    <w:rsid w:val="00E863E9"/>
    <w:rsid w:val="00E866B0"/>
    <w:rsid w:val="00E86FEB"/>
    <w:rsid w:val="00E90A0D"/>
    <w:rsid w:val="00E919EF"/>
    <w:rsid w:val="00E92DC5"/>
    <w:rsid w:val="00E93950"/>
    <w:rsid w:val="00E93D48"/>
    <w:rsid w:val="00E95636"/>
    <w:rsid w:val="00EA2807"/>
    <w:rsid w:val="00EA33B8"/>
    <w:rsid w:val="00EA665A"/>
    <w:rsid w:val="00EB0969"/>
    <w:rsid w:val="00EB1411"/>
    <w:rsid w:val="00EB1DFE"/>
    <w:rsid w:val="00EB28D3"/>
    <w:rsid w:val="00EB3FEE"/>
    <w:rsid w:val="00EB4929"/>
    <w:rsid w:val="00EB6BAF"/>
    <w:rsid w:val="00EB7990"/>
    <w:rsid w:val="00EB7EF3"/>
    <w:rsid w:val="00EC070F"/>
    <w:rsid w:val="00EC41A5"/>
    <w:rsid w:val="00EC427E"/>
    <w:rsid w:val="00EC4422"/>
    <w:rsid w:val="00EC44AC"/>
    <w:rsid w:val="00EC58C7"/>
    <w:rsid w:val="00EC67EE"/>
    <w:rsid w:val="00EC6CC7"/>
    <w:rsid w:val="00ED08E9"/>
    <w:rsid w:val="00ED2214"/>
    <w:rsid w:val="00ED360D"/>
    <w:rsid w:val="00ED5914"/>
    <w:rsid w:val="00ED5BAE"/>
    <w:rsid w:val="00EE0FE2"/>
    <w:rsid w:val="00EE2CCF"/>
    <w:rsid w:val="00EE3A8E"/>
    <w:rsid w:val="00EE3D16"/>
    <w:rsid w:val="00EE5816"/>
    <w:rsid w:val="00EE6D4C"/>
    <w:rsid w:val="00EE7534"/>
    <w:rsid w:val="00EF210C"/>
    <w:rsid w:val="00EF2180"/>
    <w:rsid w:val="00EF429E"/>
    <w:rsid w:val="00EF6570"/>
    <w:rsid w:val="00EF6908"/>
    <w:rsid w:val="00F0038B"/>
    <w:rsid w:val="00F01281"/>
    <w:rsid w:val="00F02412"/>
    <w:rsid w:val="00F02CD2"/>
    <w:rsid w:val="00F03F75"/>
    <w:rsid w:val="00F04680"/>
    <w:rsid w:val="00F049D2"/>
    <w:rsid w:val="00F10039"/>
    <w:rsid w:val="00F108B4"/>
    <w:rsid w:val="00F10CE3"/>
    <w:rsid w:val="00F117BC"/>
    <w:rsid w:val="00F12789"/>
    <w:rsid w:val="00F139E3"/>
    <w:rsid w:val="00F14136"/>
    <w:rsid w:val="00F1498A"/>
    <w:rsid w:val="00F14B52"/>
    <w:rsid w:val="00F163BA"/>
    <w:rsid w:val="00F22027"/>
    <w:rsid w:val="00F22D57"/>
    <w:rsid w:val="00F3324A"/>
    <w:rsid w:val="00F34180"/>
    <w:rsid w:val="00F34AD0"/>
    <w:rsid w:val="00F35844"/>
    <w:rsid w:val="00F40A9B"/>
    <w:rsid w:val="00F40E9C"/>
    <w:rsid w:val="00F41A63"/>
    <w:rsid w:val="00F41D89"/>
    <w:rsid w:val="00F42765"/>
    <w:rsid w:val="00F430D0"/>
    <w:rsid w:val="00F43DCC"/>
    <w:rsid w:val="00F44A0A"/>
    <w:rsid w:val="00F46B73"/>
    <w:rsid w:val="00F47F69"/>
    <w:rsid w:val="00F50248"/>
    <w:rsid w:val="00F50DA4"/>
    <w:rsid w:val="00F5628E"/>
    <w:rsid w:val="00F6089B"/>
    <w:rsid w:val="00F60F6B"/>
    <w:rsid w:val="00F610DB"/>
    <w:rsid w:val="00F624F2"/>
    <w:rsid w:val="00F628C9"/>
    <w:rsid w:val="00F63182"/>
    <w:rsid w:val="00F63F45"/>
    <w:rsid w:val="00F642A5"/>
    <w:rsid w:val="00F6463A"/>
    <w:rsid w:val="00F65158"/>
    <w:rsid w:val="00F662A3"/>
    <w:rsid w:val="00F67690"/>
    <w:rsid w:val="00F704CF"/>
    <w:rsid w:val="00F70641"/>
    <w:rsid w:val="00F714D4"/>
    <w:rsid w:val="00F71592"/>
    <w:rsid w:val="00F72026"/>
    <w:rsid w:val="00F7221F"/>
    <w:rsid w:val="00F723A9"/>
    <w:rsid w:val="00F74913"/>
    <w:rsid w:val="00F7516A"/>
    <w:rsid w:val="00F75BE2"/>
    <w:rsid w:val="00F76CCB"/>
    <w:rsid w:val="00F80474"/>
    <w:rsid w:val="00F81345"/>
    <w:rsid w:val="00F82AFB"/>
    <w:rsid w:val="00F838C4"/>
    <w:rsid w:val="00F8762A"/>
    <w:rsid w:val="00F914F9"/>
    <w:rsid w:val="00F91A0F"/>
    <w:rsid w:val="00F936B9"/>
    <w:rsid w:val="00F93B20"/>
    <w:rsid w:val="00F9532B"/>
    <w:rsid w:val="00F95640"/>
    <w:rsid w:val="00F96F77"/>
    <w:rsid w:val="00F97223"/>
    <w:rsid w:val="00F97E2D"/>
    <w:rsid w:val="00FA072D"/>
    <w:rsid w:val="00FA0D07"/>
    <w:rsid w:val="00FA107F"/>
    <w:rsid w:val="00FA1E4C"/>
    <w:rsid w:val="00FA2C19"/>
    <w:rsid w:val="00FB1559"/>
    <w:rsid w:val="00FB323A"/>
    <w:rsid w:val="00FB598A"/>
    <w:rsid w:val="00FB6787"/>
    <w:rsid w:val="00FB6DE5"/>
    <w:rsid w:val="00FB7587"/>
    <w:rsid w:val="00FC060B"/>
    <w:rsid w:val="00FC2549"/>
    <w:rsid w:val="00FC26BB"/>
    <w:rsid w:val="00FC2D86"/>
    <w:rsid w:val="00FC68B9"/>
    <w:rsid w:val="00FD0A79"/>
    <w:rsid w:val="00FD2537"/>
    <w:rsid w:val="00FD2E3C"/>
    <w:rsid w:val="00FD3558"/>
    <w:rsid w:val="00FD7ADB"/>
    <w:rsid w:val="00FE09B2"/>
    <w:rsid w:val="00FE2D90"/>
    <w:rsid w:val="00FE3776"/>
    <w:rsid w:val="00FE4CDB"/>
    <w:rsid w:val="00FE4E14"/>
    <w:rsid w:val="00FE4FF5"/>
    <w:rsid w:val="00FE545F"/>
    <w:rsid w:val="00FE5626"/>
    <w:rsid w:val="00FF1F59"/>
    <w:rsid w:val="00FF220C"/>
    <w:rsid w:val="00FF31CC"/>
    <w:rsid w:val="00FF3295"/>
    <w:rsid w:val="00FF5145"/>
    <w:rsid w:val="00FF6464"/>
    <w:rsid w:val="00FF76AD"/>
    <w:rsid w:val="01724038"/>
    <w:rsid w:val="01954EFF"/>
    <w:rsid w:val="03312854"/>
    <w:rsid w:val="056E42BE"/>
    <w:rsid w:val="075A6CFA"/>
    <w:rsid w:val="07E408D5"/>
    <w:rsid w:val="09392723"/>
    <w:rsid w:val="095F168D"/>
    <w:rsid w:val="0A2A21F7"/>
    <w:rsid w:val="0CD26A00"/>
    <w:rsid w:val="0DE108CA"/>
    <w:rsid w:val="0FB72538"/>
    <w:rsid w:val="1140619E"/>
    <w:rsid w:val="122C3B68"/>
    <w:rsid w:val="13B70A7C"/>
    <w:rsid w:val="150B42E9"/>
    <w:rsid w:val="154654C3"/>
    <w:rsid w:val="15D475FF"/>
    <w:rsid w:val="15E27702"/>
    <w:rsid w:val="15FD457B"/>
    <w:rsid w:val="1673609A"/>
    <w:rsid w:val="16766990"/>
    <w:rsid w:val="16DE0096"/>
    <w:rsid w:val="17145051"/>
    <w:rsid w:val="179C7A0A"/>
    <w:rsid w:val="17DB050F"/>
    <w:rsid w:val="18BE77BC"/>
    <w:rsid w:val="1A7413CA"/>
    <w:rsid w:val="1AF314D5"/>
    <w:rsid w:val="1B62436C"/>
    <w:rsid w:val="1D382182"/>
    <w:rsid w:val="1E4E4D4B"/>
    <w:rsid w:val="1E6679C9"/>
    <w:rsid w:val="1E70480C"/>
    <w:rsid w:val="1E852EDA"/>
    <w:rsid w:val="1EA850C8"/>
    <w:rsid w:val="224A4B64"/>
    <w:rsid w:val="24BA29A4"/>
    <w:rsid w:val="24FF3F05"/>
    <w:rsid w:val="27E727CC"/>
    <w:rsid w:val="2A274B8F"/>
    <w:rsid w:val="2AA01D57"/>
    <w:rsid w:val="2D234FB4"/>
    <w:rsid w:val="2D2549C5"/>
    <w:rsid w:val="2D352D86"/>
    <w:rsid w:val="2EE66EA4"/>
    <w:rsid w:val="2FBC68F2"/>
    <w:rsid w:val="30B3179A"/>
    <w:rsid w:val="30CC0EE0"/>
    <w:rsid w:val="330F2875"/>
    <w:rsid w:val="34FC3C55"/>
    <w:rsid w:val="35647BEF"/>
    <w:rsid w:val="35C942BF"/>
    <w:rsid w:val="36152295"/>
    <w:rsid w:val="36FB5C2F"/>
    <w:rsid w:val="37531CD0"/>
    <w:rsid w:val="38D95DE3"/>
    <w:rsid w:val="39111741"/>
    <w:rsid w:val="3B7B5106"/>
    <w:rsid w:val="3C092DA1"/>
    <w:rsid w:val="3C18679E"/>
    <w:rsid w:val="3D84408E"/>
    <w:rsid w:val="3E321003"/>
    <w:rsid w:val="3E5A2547"/>
    <w:rsid w:val="3F3364F4"/>
    <w:rsid w:val="3F9C01A5"/>
    <w:rsid w:val="3FAB1E4D"/>
    <w:rsid w:val="420B2ABE"/>
    <w:rsid w:val="45405412"/>
    <w:rsid w:val="455F3815"/>
    <w:rsid w:val="4B5171E2"/>
    <w:rsid w:val="4C037E69"/>
    <w:rsid w:val="4D586A50"/>
    <w:rsid w:val="4EC71173"/>
    <w:rsid w:val="4EED7B00"/>
    <w:rsid w:val="4F623A17"/>
    <w:rsid w:val="51C35544"/>
    <w:rsid w:val="53D972EF"/>
    <w:rsid w:val="53F74B41"/>
    <w:rsid w:val="54283224"/>
    <w:rsid w:val="550E5240"/>
    <w:rsid w:val="59CB5ED7"/>
    <w:rsid w:val="5A8310F5"/>
    <w:rsid w:val="5C201AB3"/>
    <w:rsid w:val="5C3B2035"/>
    <w:rsid w:val="5C973FCE"/>
    <w:rsid w:val="5CB74D1A"/>
    <w:rsid w:val="5CE65A39"/>
    <w:rsid w:val="5CE77D99"/>
    <w:rsid w:val="5D082C5E"/>
    <w:rsid w:val="5EB57746"/>
    <w:rsid w:val="5FFC2013"/>
    <w:rsid w:val="600339F4"/>
    <w:rsid w:val="61A4621F"/>
    <w:rsid w:val="63D43033"/>
    <w:rsid w:val="64576882"/>
    <w:rsid w:val="6593602F"/>
    <w:rsid w:val="65EB6206"/>
    <w:rsid w:val="66153AE4"/>
    <w:rsid w:val="672D3600"/>
    <w:rsid w:val="6A0C617F"/>
    <w:rsid w:val="6A606C6E"/>
    <w:rsid w:val="6A7E5CBF"/>
    <w:rsid w:val="6B594EFB"/>
    <w:rsid w:val="70AC54B6"/>
    <w:rsid w:val="70DD71A6"/>
    <w:rsid w:val="7138426E"/>
    <w:rsid w:val="728A7661"/>
    <w:rsid w:val="734D20FD"/>
    <w:rsid w:val="73917CF7"/>
    <w:rsid w:val="73B233C7"/>
    <w:rsid w:val="74B12F85"/>
    <w:rsid w:val="75611CD0"/>
    <w:rsid w:val="76725F11"/>
    <w:rsid w:val="77114770"/>
    <w:rsid w:val="79877ABC"/>
    <w:rsid w:val="7A4D36BF"/>
    <w:rsid w:val="7A760EEA"/>
    <w:rsid w:val="7BD14537"/>
    <w:rsid w:val="7CCF0647"/>
    <w:rsid w:val="7D856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9"/>
    <w:qFormat/>
    <w:uiPriority w:val="9"/>
    <w:pPr>
      <w:keepNext/>
      <w:keepLines/>
      <w:numPr>
        <w:ilvl w:val="0"/>
        <w:numId w:val="1"/>
      </w:numPr>
      <w:ind w:firstLine="0" w:firstLineChars="0"/>
      <w:outlineLvl w:val="0"/>
    </w:pPr>
    <w:rPr>
      <w:b/>
      <w:bCs/>
      <w:kern w:val="44"/>
      <w:sz w:val="30"/>
      <w:szCs w:val="44"/>
    </w:rPr>
  </w:style>
  <w:style w:type="paragraph" w:styleId="3">
    <w:name w:val="heading 2"/>
    <w:basedOn w:val="1"/>
    <w:next w:val="1"/>
    <w:link w:val="30"/>
    <w:unhideWhenUsed/>
    <w:qFormat/>
    <w:uiPriority w:val="9"/>
    <w:pPr>
      <w:keepNext/>
      <w:keepLines/>
      <w:numPr>
        <w:ilvl w:val="0"/>
        <w:numId w:val="2"/>
      </w:numPr>
      <w:ind w:firstLine="0" w:firstLineChars="0"/>
      <w:outlineLvl w:val="1"/>
    </w:pPr>
    <w:rPr>
      <w:rFonts w:eastAsiaTheme="majorEastAsia" w:cstheme="majorBidi"/>
      <w:b/>
      <w:bCs/>
      <w:szCs w:val="32"/>
    </w:rPr>
  </w:style>
  <w:style w:type="paragraph" w:styleId="4">
    <w:name w:val="heading 3"/>
    <w:basedOn w:val="1"/>
    <w:next w:val="1"/>
    <w:link w:val="28"/>
    <w:unhideWhenUsed/>
    <w:qFormat/>
    <w:uiPriority w:val="9"/>
    <w:pPr>
      <w:keepNext/>
      <w:keepLines/>
      <w:outlineLvl w:val="2"/>
    </w:pPr>
    <w:rPr>
      <w:b/>
      <w:bCs/>
      <w:sz w:val="30"/>
      <w:szCs w:val="32"/>
    </w:rPr>
  </w:style>
  <w:style w:type="paragraph" w:styleId="5">
    <w:name w:val="heading 4"/>
    <w:basedOn w:val="1"/>
    <w:next w:val="1"/>
    <w:link w:val="31"/>
    <w:unhideWhenUsed/>
    <w:qFormat/>
    <w:uiPriority w:val="9"/>
    <w:pPr>
      <w:keepNext/>
      <w:keepLines/>
      <w:outlineLvl w:val="3"/>
    </w:pPr>
    <w:rPr>
      <w:rFonts w:eastAsiaTheme="majorEastAsia" w:cstheme="majorBidi"/>
      <w:b/>
      <w:bCs/>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3"/>
    <w:unhideWhenUsed/>
    <w:qFormat/>
    <w:uiPriority w:val="99"/>
    <w:rPr>
      <w:rFonts w:ascii="宋体" w:eastAsia="宋体"/>
      <w:sz w:val="18"/>
      <w:szCs w:val="18"/>
    </w:rPr>
  </w:style>
  <w:style w:type="paragraph" w:styleId="7">
    <w:name w:val="annotation text"/>
    <w:basedOn w:val="1"/>
    <w:link w:val="34"/>
    <w:unhideWhenUsed/>
    <w:qFormat/>
    <w:uiPriority w:val="0"/>
    <w:pPr>
      <w:jc w:val="left"/>
    </w:pPr>
  </w:style>
  <w:style w:type="paragraph" w:styleId="8">
    <w:name w:val="Body Text"/>
    <w:basedOn w:val="1"/>
    <w:link w:val="48"/>
    <w:unhideWhenUsed/>
    <w:qFormat/>
    <w:uiPriority w:val="99"/>
    <w:pPr>
      <w:spacing w:after="120"/>
    </w:pPr>
  </w:style>
  <w:style w:type="paragraph" w:styleId="9">
    <w:name w:val="Block Text"/>
    <w:basedOn w:val="1"/>
    <w:unhideWhenUsed/>
    <w:qFormat/>
    <w:uiPriority w:val="99"/>
    <w:pPr>
      <w:spacing w:after="120"/>
      <w:ind w:left="1440" w:leftChars="700" w:right="700" w:rightChars="700"/>
    </w:pPr>
  </w:style>
  <w:style w:type="paragraph" w:styleId="10">
    <w:name w:val="toc 3"/>
    <w:basedOn w:val="1"/>
    <w:next w:val="1"/>
    <w:unhideWhenUsed/>
    <w:qFormat/>
    <w:uiPriority w:val="39"/>
    <w:pPr>
      <w:ind w:left="840" w:leftChars="400"/>
    </w:pPr>
  </w:style>
  <w:style w:type="paragraph" w:styleId="11">
    <w:name w:val="Plain Text"/>
    <w:basedOn w:val="1"/>
    <w:link w:val="39"/>
    <w:qFormat/>
    <w:uiPriority w:val="0"/>
    <w:rPr>
      <w:rFonts w:ascii="宋体" w:hAnsi="Courier New" w:eastAsia="宋体" w:cs="Times New Roman"/>
      <w:sz w:val="28"/>
      <w:szCs w:val="20"/>
    </w:rPr>
  </w:style>
  <w:style w:type="paragraph" w:styleId="12">
    <w:name w:val="Date"/>
    <w:basedOn w:val="1"/>
    <w:next w:val="1"/>
    <w:link w:val="72"/>
    <w:semiHidden/>
    <w:unhideWhenUsed/>
    <w:qFormat/>
    <w:uiPriority w:val="99"/>
    <w:pPr>
      <w:ind w:left="100" w:leftChars="2500"/>
    </w:pPr>
  </w:style>
  <w:style w:type="paragraph" w:styleId="13">
    <w:name w:val="Balloon Text"/>
    <w:basedOn w:val="1"/>
    <w:link w:val="35"/>
    <w:unhideWhenUsed/>
    <w:qFormat/>
    <w:uiPriority w:val="99"/>
    <w:rPr>
      <w:sz w:val="18"/>
      <w:szCs w:val="18"/>
    </w:rPr>
  </w:style>
  <w:style w:type="paragraph" w:styleId="14">
    <w:name w:val="footer"/>
    <w:basedOn w:val="1"/>
    <w:link w:val="37"/>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outlineLvl w:val="1"/>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9">
    <w:name w:val="annotation subject"/>
    <w:basedOn w:val="7"/>
    <w:next w:val="7"/>
    <w:link w:val="52"/>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unhideWhenUsed/>
    <w:qFormat/>
    <w:uiPriority w:val="99"/>
    <w:rPr>
      <w:color w:val="800080" w:themeColor="followedHyperlink"/>
      <w:u w:val="single"/>
      <w14:textFill>
        <w14:solidFill>
          <w14:schemeClr w14:val="folHlink"/>
        </w14:solidFill>
      </w14:textFill>
    </w:rPr>
  </w:style>
  <w:style w:type="character" w:styleId="25">
    <w:name w:val="Emphasis"/>
    <w:basedOn w:val="22"/>
    <w:qFormat/>
    <w:uiPriority w:val="20"/>
    <w:rPr>
      <w:i/>
      <w:iCs/>
    </w:rPr>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annotation reference"/>
    <w:basedOn w:val="22"/>
    <w:unhideWhenUsed/>
    <w:qFormat/>
    <w:uiPriority w:val="99"/>
    <w:rPr>
      <w:sz w:val="21"/>
      <w:szCs w:val="21"/>
    </w:rPr>
  </w:style>
  <w:style w:type="character" w:customStyle="1" w:styleId="28">
    <w:name w:val="标题 3 字符"/>
    <w:basedOn w:val="22"/>
    <w:link w:val="4"/>
    <w:qFormat/>
    <w:uiPriority w:val="9"/>
    <w:rPr>
      <w:rFonts w:ascii="Times New Roman" w:hAnsi="Times New Roman"/>
      <w:b/>
      <w:bCs/>
      <w:sz w:val="30"/>
      <w:szCs w:val="32"/>
    </w:rPr>
  </w:style>
  <w:style w:type="character" w:customStyle="1" w:styleId="29">
    <w:name w:val="标题 1 字符"/>
    <w:basedOn w:val="22"/>
    <w:link w:val="2"/>
    <w:qFormat/>
    <w:uiPriority w:val="9"/>
    <w:rPr>
      <w:rFonts w:eastAsiaTheme="minorEastAsia" w:cstheme="minorBidi"/>
      <w:b/>
      <w:bCs/>
      <w:kern w:val="44"/>
      <w:sz w:val="30"/>
      <w:szCs w:val="44"/>
    </w:rPr>
  </w:style>
  <w:style w:type="character" w:customStyle="1" w:styleId="30">
    <w:name w:val="标题 2 字符"/>
    <w:basedOn w:val="22"/>
    <w:link w:val="3"/>
    <w:qFormat/>
    <w:uiPriority w:val="9"/>
    <w:rPr>
      <w:rFonts w:eastAsiaTheme="majorEastAsia" w:cstheme="majorBidi"/>
      <w:b/>
      <w:bCs/>
      <w:kern w:val="2"/>
      <w:sz w:val="24"/>
      <w:szCs w:val="32"/>
    </w:rPr>
  </w:style>
  <w:style w:type="character" w:customStyle="1" w:styleId="31">
    <w:name w:val="标题 4 字符"/>
    <w:basedOn w:val="22"/>
    <w:link w:val="5"/>
    <w:qFormat/>
    <w:uiPriority w:val="9"/>
    <w:rPr>
      <w:rFonts w:ascii="Times New Roman" w:hAnsi="Times New Roman" w:eastAsiaTheme="majorEastAsia" w:cstheme="majorBidi"/>
      <w:b/>
      <w:bCs/>
      <w:sz w:val="24"/>
      <w:szCs w:val="28"/>
    </w:rPr>
  </w:style>
  <w:style w:type="paragraph" w:customStyle="1" w:styleId="32">
    <w:name w:val="列出段落1"/>
    <w:basedOn w:val="1"/>
    <w:qFormat/>
    <w:uiPriority w:val="34"/>
    <w:pPr>
      <w:ind w:firstLine="420"/>
    </w:pPr>
  </w:style>
  <w:style w:type="character" w:customStyle="1" w:styleId="33">
    <w:name w:val="文档结构图 字符"/>
    <w:basedOn w:val="22"/>
    <w:link w:val="6"/>
    <w:semiHidden/>
    <w:qFormat/>
    <w:uiPriority w:val="99"/>
    <w:rPr>
      <w:rFonts w:ascii="宋体" w:eastAsia="宋体"/>
      <w:sz w:val="18"/>
      <w:szCs w:val="18"/>
    </w:rPr>
  </w:style>
  <w:style w:type="character" w:customStyle="1" w:styleId="34">
    <w:name w:val="批注文字 字符"/>
    <w:basedOn w:val="22"/>
    <w:link w:val="7"/>
    <w:qFormat/>
    <w:uiPriority w:val="99"/>
  </w:style>
  <w:style w:type="character" w:customStyle="1" w:styleId="35">
    <w:name w:val="批注框文本 字符"/>
    <w:basedOn w:val="22"/>
    <w:link w:val="13"/>
    <w:semiHidden/>
    <w:qFormat/>
    <w:uiPriority w:val="99"/>
    <w:rPr>
      <w:sz w:val="18"/>
      <w:szCs w:val="18"/>
    </w:rPr>
  </w:style>
  <w:style w:type="character" w:customStyle="1" w:styleId="36">
    <w:name w:val="页眉 字符"/>
    <w:basedOn w:val="22"/>
    <w:link w:val="15"/>
    <w:qFormat/>
    <w:uiPriority w:val="99"/>
    <w:rPr>
      <w:sz w:val="18"/>
      <w:szCs w:val="18"/>
    </w:rPr>
  </w:style>
  <w:style w:type="character" w:customStyle="1" w:styleId="37">
    <w:name w:val="页脚 字符"/>
    <w:basedOn w:val="22"/>
    <w:link w:val="14"/>
    <w:qFormat/>
    <w:uiPriority w:val="99"/>
    <w:rPr>
      <w:sz w:val="18"/>
      <w:szCs w:val="18"/>
    </w:rPr>
  </w:style>
  <w:style w:type="paragraph" w:customStyle="1" w:styleId="38">
    <w:name w:val="p0"/>
    <w:basedOn w:val="1"/>
    <w:qFormat/>
    <w:uiPriority w:val="0"/>
    <w:pPr>
      <w:widowControl/>
      <w:spacing w:after="200" w:line="252" w:lineRule="auto"/>
      <w:jc w:val="left"/>
    </w:pPr>
    <w:rPr>
      <w:rFonts w:ascii="Cambria" w:hAnsi="Cambria" w:eastAsia="宋体" w:cs="宋体"/>
      <w:kern w:val="0"/>
      <w:sz w:val="22"/>
    </w:rPr>
  </w:style>
  <w:style w:type="character" w:customStyle="1" w:styleId="39">
    <w:name w:val="纯文本 字符"/>
    <w:link w:val="11"/>
    <w:qFormat/>
    <w:uiPriority w:val="0"/>
    <w:rPr>
      <w:rFonts w:ascii="宋体" w:hAnsi="Courier New" w:eastAsia="宋体" w:cs="Times New Roman"/>
      <w:sz w:val="28"/>
      <w:szCs w:val="20"/>
    </w:rPr>
  </w:style>
  <w:style w:type="character" w:customStyle="1" w:styleId="40">
    <w:name w:val="纯文本 Char1"/>
    <w:basedOn w:val="22"/>
    <w:semiHidden/>
    <w:qFormat/>
    <w:uiPriority w:val="99"/>
    <w:rPr>
      <w:rFonts w:ascii="宋体" w:hAnsi="Courier New" w:eastAsia="宋体" w:cs="Courier New"/>
      <w:szCs w:val="21"/>
    </w:rPr>
  </w:style>
  <w:style w:type="character" w:customStyle="1" w:styleId="41">
    <w:name w:val="apple-converted-space"/>
    <w:basedOn w:val="22"/>
    <w:qFormat/>
    <w:uiPriority w:val="0"/>
  </w:style>
  <w:style w:type="character" w:customStyle="1" w:styleId="42">
    <w:name w:val="fontstyle01"/>
    <w:basedOn w:val="22"/>
    <w:qFormat/>
    <w:uiPriority w:val="0"/>
    <w:rPr>
      <w:rFonts w:hint="eastAsia" w:ascii="宋体" w:hAnsi="宋体" w:eastAsia="宋体"/>
      <w:color w:val="000000"/>
      <w:sz w:val="20"/>
      <w:szCs w:val="20"/>
    </w:rPr>
  </w:style>
  <w:style w:type="character" w:customStyle="1" w:styleId="43">
    <w:name w:val="标书正文 Char"/>
    <w:link w:val="44"/>
    <w:qFormat/>
    <w:uiPriority w:val="0"/>
    <w:rPr>
      <w:sz w:val="24"/>
    </w:rPr>
  </w:style>
  <w:style w:type="paragraph" w:customStyle="1" w:styleId="44">
    <w:name w:val="标书正文"/>
    <w:basedOn w:val="1"/>
    <w:link w:val="43"/>
    <w:qFormat/>
    <w:uiPriority w:val="0"/>
    <w:rPr>
      <w:rFonts w:asciiTheme="minorHAnsi" w:hAnsiTheme="minorHAnsi"/>
    </w:rPr>
  </w:style>
  <w:style w:type="paragraph" w:customStyle="1" w:styleId="45">
    <w:name w:val="列出段落11"/>
    <w:basedOn w:val="1"/>
    <w:qFormat/>
    <w:uiPriority w:val="34"/>
    <w:pPr>
      <w:widowControl/>
      <w:spacing w:after="200" w:line="276" w:lineRule="auto"/>
      <w:ind w:left="720" w:firstLine="0" w:firstLineChars="0"/>
      <w:contextualSpacing/>
      <w:jc w:val="left"/>
    </w:pPr>
    <w:rPr>
      <w:rFonts w:ascii="Cambria" w:hAnsi="Cambria" w:eastAsia="宋体" w:cs="Times New Roman"/>
      <w:kern w:val="0"/>
      <w:sz w:val="34"/>
      <w:lang w:eastAsia="en-US" w:bidi="en-US"/>
    </w:rPr>
  </w:style>
  <w:style w:type="paragraph" w:customStyle="1" w:styleId="46">
    <w:name w:val="表头"/>
    <w:basedOn w:val="8"/>
    <w:link w:val="47"/>
    <w:qFormat/>
    <w:uiPriority w:val="0"/>
    <w:pPr>
      <w:adjustRightInd w:val="0"/>
      <w:snapToGrid w:val="0"/>
      <w:spacing w:before="120" w:line="440" w:lineRule="exact"/>
      <w:ind w:firstLine="0" w:firstLineChars="0"/>
      <w:jc w:val="center"/>
      <w:textAlignment w:val="center"/>
    </w:pPr>
    <w:rPr>
      <w:rFonts w:ascii="宋体" w:hAnsi="宋体" w:eastAsia="宋体" w:cs="Times New Roman"/>
      <w:b/>
      <w:kern w:val="0"/>
      <w:szCs w:val="28"/>
    </w:rPr>
  </w:style>
  <w:style w:type="character" w:customStyle="1" w:styleId="47">
    <w:name w:val="表头 Char"/>
    <w:link w:val="46"/>
    <w:qFormat/>
    <w:uiPriority w:val="0"/>
    <w:rPr>
      <w:rFonts w:ascii="宋体" w:hAnsi="宋体" w:eastAsia="宋体" w:cs="Times New Roman"/>
      <w:b/>
      <w:kern w:val="0"/>
      <w:sz w:val="24"/>
      <w:szCs w:val="28"/>
    </w:rPr>
  </w:style>
  <w:style w:type="character" w:customStyle="1" w:styleId="48">
    <w:name w:val="正文文本 字符"/>
    <w:basedOn w:val="22"/>
    <w:link w:val="8"/>
    <w:semiHidden/>
    <w:qFormat/>
    <w:uiPriority w:val="99"/>
    <w:rPr>
      <w:rFonts w:ascii="Times New Roman" w:hAnsi="Times New Roman"/>
      <w:sz w:val="24"/>
    </w:rPr>
  </w:style>
  <w:style w:type="character" w:customStyle="1" w:styleId="49">
    <w:name w:val="cucd-0 Char"/>
    <w:link w:val="50"/>
    <w:qFormat/>
    <w:uiPriority w:val="0"/>
    <w:rPr>
      <w:sz w:val="24"/>
      <w:szCs w:val="24"/>
    </w:rPr>
  </w:style>
  <w:style w:type="paragraph" w:customStyle="1" w:styleId="50">
    <w:name w:val="cucd-0"/>
    <w:link w:val="49"/>
    <w:qFormat/>
    <w:uiPriority w:val="0"/>
    <w:pPr>
      <w:spacing w:line="360" w:lineRule="auto"/>
      <w:ind w:firstLine="480" w:firstLineChars="200"/>
    </w:pPr>
    <w:rPr>
      <w:rFonts w:asciiTheme="minorHAnsi" w:hAnsiTheme="minorHAnsi" w:eastAsiaTheme="minorEastAsia" w:cstheme="minorBidi"/>
      <w:kern w:val="2"/>
      <w:sz w:val="24"/>
      <w:szCs w:val="24"/>
      <w:lang w:val="en-US" w:eastAsia="zh-CN" w:bidi="ar-SA"/>
    </w:rPr>
  </w:style>
  <w:style w:type="paragraph" w:customStyle="1" w:styleId="51">
    <w:name w:val="表内内容-单倍行距"/>
    <w:basedOn w:val="1"/>
    <w:qFormat/>
    <w:uiPriority w:val="0"/>
    <w:pPr>
      <w:widowControl/>
      <w:spacing w:line="240" w:lineRule="auto"/>
      <w:ind w:firstLine="0" w:firstLineChars="0"/>
      <w:jc w:val="center"/>
    </w:pPr>
    <w:rPr>
      <w:rFonts w:eastAsia="宋体" w:cs="Times New Roman"/>
      <w:kern w:val="0"/>
      <w:szCs w:val="24"/>
    </w:rPr>
  </w:style>
  <w:style w:type="character" w:customStyle="1" w:styleId="52">
    <w:name w:val="批注主题 字符"/>
    <w:basedOn w:val="34"/>
    <w:link w:val="19"/>
    <w:semiHidden/>
    <w:qFormat/>
    <w:uiPriority w:val="99"/>
    <w:rPr>
      <w:rFonts w:ascii="Times New Roman" w:hAnsi="Times New Roman"/>
      <w:b/>
      <w:bCs/>
      <w:kern w:val="2"/>
      <w:sz w:val="24"/>
      <w:szCs w:val="22"/>
    </w:rPr>
  </w:style>
  <w:style w:type="character" w:customStyle="1" w:styleId="53">
    <w:name w:val="批注文字 Char1"/>
    <w:qFormat/>
    <w:uiPriority w:val="0"/>
    <w:rPr>
      <w:rFonts w:ascii="Times New Roman" w:hAnsi="Times New Roman" w:eastAsia="宋体" w:cs="Times New Roman"/>
      <w:szCs w:val="20"/>
    </w:rPr>
  </w:style>
  <w:style w:type="character" w:customStyle="1" w:styleId="54">
    <w:name w:val="fontstyle11"/>
    <w:basedOn w:val="22"/>
    <w:qFormat/>
    <w:uiPriority w:val="0"/>
    <w:rPr>
      <w:rFonts w:hint="default" w:ascii="Times New Roman" w:hAnsi="Times New Roman" w:cs="Times New Roman"/>
      <w:color w:val="000000"/>
      <w:sz w:val="24"/>
      <w:szCs w:val="24"/>
    </w:rPr>
  </w:style>
  <w:style w:type="paragraph" w:customStyle="1" w:styleId="55">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一级条标题"/>
    <w:next w:val="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7">
    <w:name w:val="章标题"/>
    <w:next w:val="1"/>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8">
    <w:name w:val="二级条标题"/>
    <w:basedOn w:val="56"/>
    <w:next w:val="1"/>
    <w:qFormat/>
    <w:uiPriority w:val="0"/>
    <w:pPr>
      <w:numPr>
        <w:ilvl w:val="2"/>
      </w:numPr>
      <w:spacing w:before="50" w:after="50"/>
      <w:outlineLvl w:val="3"/>
    </w:pPr>
  </w:style>
  <w:style w:type="paragraph" w:customStyle="1" w:styleId="59">
    <w:name w:val="三级条标题"/>
    <w:basedOn w:val="58"/>
    <w:next w:val="1"/>
    <w:qFormat/>
    <w:uiPriority w:val="0"/>
    <w:pPr>
      <w:numPr>
        <w:ilvl w:val="3"/>
      </w:numPr>
      <w:outlineLvl w:val="4"/>
    </w:pPr>
  </w:style>
  <w:style w:type="paragraph" w:customStyle="1" w:styleId="60">
    <w:name w:val="四级条标题"/>
    <w:basedOn w:val="59"/>
    <w:next w:val="1"/>
    <w:qFormat/>
    <w:uiPriority w:val="0"/>
    <w:pPr>
      <w:numPr>
        <w:ilvl w:val="4"/>
      </w:numPr>
      <w:outlineLvl w:val="5"/>
    </w:pPr>
  </w:style>
  <w:style w:type="paragraph" w:customStyle="1" w:styleId="61">
    <w:name w:val="五级条标题"/>
    <w:basedOn w:val="60"/>
    <w:next w:val="1"/>
    <w:qFormat/>
    <w:uiPriority w:val="0"/>
    <w:pPr>
      <w:numPr>
        <w:ilvl w:val="5"/>
      </w:numPr>
      <w:outlineLvl w:val="6"/>
    </w:pPr>
  </w:style>
  <w:style w:type="paragraph" w:customStyle="1" w:styleId="62">
    <w:name w:val="一级无"/>
    <w:basedOn w:val="56"/>
    <w:qFormat/>
    <w:uiPriority w:val="0"/>
    <w:pPr>
      <w:spacing w:beforeLines="0" w:afterLines="0"/>
    </w:pPr>
    <w:rPr>
      <w:rFonts w:ascii="宋体" w:eastAsia="宋体"/>
    </w:rPr>
  </w:style>
  <w:style w:type="paragraph" w:customStyle="1" w:styleId="63">
    <w:name w:val="列出段落2"/>
    <w:basedOn w:val="1"/>
    <w:unhideWhenUsed/>
    <w:qFormat/>
    <w:uiPriority w:val="99"/>
    <w:pPr>
      <w:ind w:firstLine="420"/>
    </w:pPr>
  </w:style>
  <w:style w:type="paragraph" w:customStyle="1" w:styleId="64">
    <w:name w:val="附录标识"/>
    <w:basedOn w:val="1"/>
    <w:next w:val="65"/>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5">
    <w:name w:val="段"/>
    <w:qFormat/>
    <w:uiPriority w:val="0"/>
    <w:pPr>
      <w:widowControl w:val="0"/>
      <w:tabs>
        <w:tab w:val="center" w:pos="4201"/>
        <w:tab w:val="right" w:leader="dot" w:pos="9298"/>
      </w:tabs>
      <w:autoSpaceDE w:val="0"/>
      <w:autoSpaceDN w:val="0"/>
      <w:jc w:val="both"/>
    </w:pPr>
    <w:rPr>
      <w:rFonts w:ascii="黑体" w:hAnsi="黑体" w:eastAsia="宋体" w:cs="Times New Roman"/>
      <w:sz w:val="21"/>
      <w:szCs w:val="22"/>
      <w:lang w:val="en-US" w:eastAsia="zh-CN" w:bidi="ar-SA"/>
    </w:rPr>
  </w:style>
  <w:style w:type="paragraph" w:customStyle="1" w:styleId="66">
    <w:name w:val="修订1"/>
    <w:hidden/>
    <w:unhideWhenUsed/>
    <w:qFormat/>
    <w:uiPriority w:val="99"/>
    <w:rPr>
      <w:rFonts w:ascii="Times New Roman" w:hAnsi="Times New Roman" w:eastAsiaTheme="minorEastAsia" w:cstheme="minorBidi"/>
      <w:kern w:val="2"/>
      <w:sz w:val="24"/>
      <w:szCs w:val="22"/>
      <w:lang w:val="en-US" w:eastAsia="zh-CN" w:bidi="ar-SA"/>
    </w:rPr>
  </w:style>
  <w:style w:type="paragraph" w:styleId="67">
    <w:name w:val="List Paragraph"/>
    <w:basedOn w:val="1"/>
    <w:unhideWhenUsed/>
    <w:qFormat/>
    <w:uiPriority w:val="99"/>
    <w:pPr>
      <w:ind w:firstLine="420"/>
    </w:pPr>
  </w:style>
  <w:style w:type="paragraph" w:customStyle="1" w:styleId="68">
    <w:name w:val="TOC 标题2"/>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章"/>
    <w:basedOn w:val="1"/>
    <w:qFormat/>
    <w:uiPriority w:val="0"/>
    <w:pPr>
      <w:spacing w:beforeLines="100" w:line="300" w:lineRule="auto"/>
      <w:jc w:val="center"/>
      <w:outlineLvl w:val="0"/>
    </w:pPr>
    <w:rPr>
      <w:b/>
      <w:bCs/>
      <w:sz w:val="28"/>
      <w:szCs w:val="28"/>
    </w:rPr>
  </w:style>
  <w:style w:type="paragraph" w:customStyle="1" w:styleId="70">
    <w:name w:val="修订2"/>
    <w:hidden/>
    <w:semiHidden/>
    <w:qFormat/>
    <w:uiPriority w:val="99"/>
    <w:rPr>
      <w:rFonts w:ascii="Times New Roman" w:hAnsi="Times New Roman" w:eastAsiaTheme="minorEastAsia" w:cstheme="minorBidi"/>
      <w:kern w:val="2"/>
      <w:sz w:val="24"/>
      <w:szCs w:val="22"/>
      <w:lang w:val="en-US" w:eastAsia="zh-CN" w:bidi="ar-SA"/>
    </w:rPr>
  </w:style>
  <w:style w:type="paragraph" w:customStyle="1" w:styleId="71">
    <w:name w:val="TOC 标题3"/>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72">
    <w:name w:val="日期 字符"/>
    <w:basedOn w:val="22"/>
    <w:link w:val="12"/>
    <w:semiHidden/>
    <w:qFormat/>
    <w:uiPriority w:val="99"/>
    <w:rPr>
      <w:rFonts w:eastAsiaTheme="minorEastAsia" w:cstheme="minorBidi"/>
      <w:kern w:val="2"/>
      <w:sz w:val="24"/>
      <w:szCs w:val="22"/>
    </w:rPr>
  </w:style>
  <w:style w:type="paragraph" w:customStyle="1" w:styleId="73">
    <w:name w:val="修订3"/>
    <w:hidden/>
    <w:unhideWhenUsed/>
    <w:qFormat/>
    <w:uiPriority w:val="99"/>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F9917-CCEE-410C-8613-0C1A2CDFD3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4178</Words>
  <Characters>4308</Characters>
  <Lines>31</Lines>
  <Paragraphs>8</Paragraphs>
  <TotalTime>1557</TotalTime>
  <ScaleCrop>false</ScaleCrop>
  <LinksUpToDate>false</LinksUpToDate>
  <CharactersWithSpaces>4325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2024-11-12T02:22:00Z</dcterms:created>
  <dc:creator>PC</dc:creator>
  <cp:lastModifiedBy>张洁</cp:lastModifiedBy>
  <cp:lastPrinted>2025-05-09T03:28:00Z</cp:lastPrinted>
  <dcterms:modified xsi:type="dcterms:W3CDTF">2025-05-20T01:55:07Z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E49797736A474DFA8C04DEAC7B425844_12</vt:lpwstr>
  </property>
  <property fmtid="{D5CDD505-2E9C-101B-9397-08002B2CF9AE}" pid="4" name="KSOTemplateDocerSaveRecord">
    <vt:lpwstr>eyJoZGlkIjoiNDI0YzJlZjM2ZWY4NDI2M2U1YmRhMzRjYTJlYTc5MmUiLCJ1c2VySWQiOiI0MzM0OTM4OTQifQ==</vt:lpwstr>
  </property>
</Properties>
</file>