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eastAsia="zh-CN"/>
        </w:rPr>
        <w:t>南通市政务数据共享交换平台四期供需系统运维项目</w:t>
      </w: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  <w:t>需求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项目需求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需配备至少1名4年以上工作经验的驻场服务工程师。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运维要求</w:t>
      </w: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900"/>
        <w:gridCol w:w="2718"/>
        <w:gridCol w:w="4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67" w:type="dxa"/>
            <w:shd w:val="clear" w:color="4874CB" w:fill="4874C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0" w:type="dxa"/>
            <w:shd w:val="clear" w:color="4874CB" w:fill="4874C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服务事项分类</w:t>
            </w:r>
          </w:p>
        </w:tc>
        <w:tc>
          <w:tcPr>
            <w:tcW w:w="2718" w:type="dxa"/>
            <w:shd w:val="clear" w:color="4874CB" w:fill="4874C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服务事项名称</w:t>
            </w:r>
          </w:p>
        </w:tc>
        <w:tc>
          <w:tcPr>
            <w:tcW w:w="4113" w:type="dxa"/>
            <w:shd w:val="clear" w:color="4874CB" w:fill="4874CB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具体工作内容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系统日常维护与客户支持</w:t>
            </w: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每日系统常态化巡检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巡检范围：检查系统服务启动状态、检查核心业务系统（普查系统、供需系统、门户等）的服务进程、数据库连接、API接口状态、资源占用率（CPU/内存/磁盘）、第三方对接的网络端口。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异常处理：记录异常至《运维日志》，15分钟内触发告警通知责任人，1小时内完成基础恢复（如服务重启）。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输出：每日生成《系统健康状态报告》，同步至运维群。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网络策略协调与配置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配合大数据管理中心调整网络策略，提交开通访问地址、中间件端口及网络策略申请，解决政务网无法访问共享交换平台问题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线上客户咨询、指导及问题响应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通过线上渠道及时解答客户咨询、处理客户使用共享交换平台出现的异常数据问题、协助处理网络端口访问问题。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普查和供需指导：通过微信、向日葵/ToDesk共享屏幕，更新操作视频指导客户操作共享交换平台。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线下客户对接与核查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对接市级与区县部门等线下客户，指导与核实资源信息、目录数据与验收验收等文件的一致性。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跨平台数据同步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按客户要求同步中威（OA系统）、共享交换平台的用户及部门信息，同步数据超市中未及时同步的共享交换平台资源数据。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0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故障处理与问题解决</w:t>
            </w: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处理跨平台数据异常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解决部门与共享交换平台、中威平台数据不同步、级联数据未及时同步问题，处理各类异常数据。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例如：重复提交数据、省下发重复数据、省下发应用系统重复数据、导入不规范Excel目录数据、清理 Redis 缓存解决用户部门变更之后的临时出现的缓存问题数据。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治理数据异常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处理因版本变更、历史数据、同步第三方平台数据、第三方平台数据修改、BUG、部门编码变更、应用系统变更、账号变更、资源变更、事项变更、重复提交、上下线数据等问题出现的异常数据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系统故障与异常修复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处理网络策略调整、部门账号变更、第三方异常同步造成的系统故障、账号异常、部门异常、普查、供需、异议、数据直达等一系列问题，及时对异常进行修复并处理。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安全与网络故障处理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修复深信服扫描漏洞、短信轰炸漏洞、弱口令、swagger 接口漏洞等；解决 SQL 语句报错、接口解密慢问题；响应网络策略调整、中间件异常、端口不通引发的故障，协调开通策略、重启服务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数据库与中间件维护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处理达梦数据库磁盘不足、脚本失效、代理作业异常；完成数据库及宝兰德中间件许可续期；解决 MySQL 至达梦迁移字段兼容性问题；优化数据库备份脚本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00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系统变更、迁移、备份与优化</w:t>
            </w: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功能新增与优化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新增批量处理、验证码、导出/导入、附件模板下载等功能；优化首页数据展示、共享申请模板、数据直达更新周期；新增定时任务，关闭非正常工单流程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版本迭代与问题修复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发布数据直达多版本，解决驳回评定按钮异常、传参错误、数据超市访问异常等问题；修复日志中心冗余数据、资源数量差异问题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信创环境迁移与适配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完成共享交换平台、数据直达系统至麒麟信创环境迁移与适配；协调研发解决适配异常，开通、前端访问、第三方平台数据交换访问、国密验证等相关网络策略。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安全升级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按等保 / 密评要求，针对高风险项（如处理弱密码问题，将 HTTP 改为 HTTPS，关闭未使用 MySQL 端口、开通防火墙及白名单），5个工作日内修复并提交证明。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基础设施优化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定期对服务器进行检查清理，在磁盘空间容量不足时进行扩容，内存不足时进行清理缓存，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定期备份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每日对平台应用、核心文件、数据文件进行加密备份。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00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统计数据与专项业务处理</w:t>
            </w: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日常业务审核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完成目录发布、供需流程审核、新增目录规范检查、目录下线与驳回、异议工单核查、数据直达核查、应用系统审核。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催办督办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普通待办：帮助客户联系其它部门需要提供的支持与帮助，通知客户需要及时去处理异议和供需工单流程。4小时内响应。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加急待办（其他部门单独联系需要加急的）：1小时内处理。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账号管理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按客户新增或调整需求对账号进行查询、新建、修改、分配权限，维护账号基础信息，并通知共享交换平台、OA系统厂商同步更新调整。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部门管理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按客户新增或调整需求对部门进行查询、新建、修改、分配权限，维护部门基础信息，并通知共享交换平台厂商、中威同步更新调整。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例如：帮助客户管理部门权限、对部门基础信息进行管理，如修改部门管理员、统一社会编码、部门级别、部门子部门。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数据统计与专项支持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提供各类常规及定制化统计共享交换平台数据清单，通过 Python 实现部分清单自动化统计，通过 SQL 提供批量服务，借助 Excel 函数处理清单。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例如：统计省平台数据清单、季报数据清单、市级数据清单、区县数据清单、应用系统清单、事项清单、三定清单、运维周报清单等等。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00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团队协作与流程管理</w:t>
            </w: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内部协作与工单管理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对客户提出的问题工单、需求工单及时与开发、业务部门协同改进与解决。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00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外部协作与合规配合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与共享交换平台厂商、中威、锐创等团队协作处理数据及接口问题。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配合大数据管理中心完成服务器管理要求。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例如：日志系统接入、杀毒软件安装；配合漏洞扫描、密评人员提供资料及修复漏洞。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adjustRightInd w:val="0"/>
        <w:snapToGrid w:val="0"/>
        <w:spacing w:line="360" w:lineRule="auto"/>
        <w:ind w:left="420" w:left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二、服务期限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自合同签订之日起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一年。</w:t>
      </w:r>
    </w:p>
    <w:p>
      <w:pPr>
        <w:adjustRightInd w:val="0"/>
        <w:snapToGrid w:val="0"/>
        <w:spacing w:line="360" w:lineRule="auto"/>
        <w:ind w:left="420" w:left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三、付款方式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合同签订收到发票后15个工作日内，支付项目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合同金额的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50%款项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运维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期满且验收合格，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收到发票后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15个工作日内支付剩余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合同金额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50%尾款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E73D5"/>
    <w:rsid w:val="009476F7"/>
    <w:rsid w:val="01705C99"/>
    <w:rsid w:val="040826B4"/>
    <w:rsid w:val="04723F17"/>
    <w:rsid w:val="098E7907"/>
    <w:rsid w:val="0A9236AF"/>
    <w:rsid w:val="0C094B75"/>
    <w:rsid w:val="0FC26D88"/>
    <w:rsid w:val="100828AD"/>
    <w:rsid w:val="147E133E"/>
    <w:rsid w:val="167421DE"/>
    <w:rsid w:val="187675E6"/>
    <w:rsid w:val="1946255C"/>
    <w:rsid w:val="1AE42514"/>
    <w:rsid w:val="1B1E6DD1"/>
    <w:rsid w:val="1B9362C3"/>
    <w:rsid w:val="21740BCE"/>
    <w:rsid w:val="2418219D"/>
    <w:rsid w:val="266D1322"/>
    <w:rsid w:val="27026E1B"/>
    <w:rsid w:val="2A790643"/>
    <w:rsid w:val="2B01206B"/>
    <w:rsid w:val="32047E1A"/>
    <w:rsid w:val="36BD095F"/>
    <w:rsid w:val="37FF0092"/>
    <w:rsid w:val="383B6F19"/>
    <w:rsid w:val="399E1B8D"/>
    <w:rsid w:val="417032FE"/>
    <w:rsid w:val="46541638"/>
    <w:rsid w:val="467B5DDC"/>
    <w:rsid w:val="4D0B1FFA"/>
    <w:rsid w:val="4E3710B4"/>
    <w:rsid w:val="51937B70"/>
    <w:rsid w:val="51956720"/>
    <w:rsid w:val="522C70F0"/>
    <w:rsid w:val="5AB24ABD"/>
    <w:rsid w:val="612E73D5"/>
    <w:rsid w:val="63664C8A"/>
    <w:rsid w:val="656600F0"/>
    <w:rsid w:val="67100900"/>
    <w:rsid w:val="6BB73144"/>
    <w:rsid w:val="6FE611FF"/>
    <w:rsid w:val="737050DC"/>
    <w:rsid w:val="73B84B96"/>
    <w:rsid w:val="73BB0088"/>
    <w:rsid w:val="73D85F1B"/>
    <w:rsid w:val="73E90B13"/>
    <w:rsid w:val="77E30F59"/>
    <w:rsid w:val="7AA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2026-05-06T07:14:00Z</dcterms:created>
  <dc:creator>L</dc:creator>
  <cp:lastModifiedBy>L</cp:lastModifiedBy>
  <dcterms:modified xsi:type="dcterms:W3CDTF">2026-05-06T07:14:46Z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B0EB921AB68D43C79330667A4DF80FFB</vt:lpwstr>
  </property>
</Properties>
</file>