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sz w:val="44"/>
          <w:szCs w:val="44"/>
        </w:rPr>
      </w:pPr>
      <w:bookmarkStart w:id="0" w:name="Content"/>
      <w:bookmarkEnd w:id="0"/>
      <w:r>
        <w:rPr>
          <w:rFonts w:hint="default" w:ascii="Times New Roman" w:hAnsi="Times New Roman" w:eastAsia="方正小标宋_GBK" w:cs="Times New Roman"/>
          <w:sz w:val="44"/>
          <w:szCs w:val="44"/>
        </w:rPr>
        <w:t>关于提取住房公积金支付既有多层住宅加装电梯个人分摊费用的通知</w:t>
      </w:r>
    </w:p>
    <w:p>
      <w:pPr>
        <w:keepNext w:val="0"/>
        <w:keepLines w:val="0"/>
        <w:pageBreakBefore w:val="0"/>
        <w:kinsoku/>
        <w:wordWrap/>
        <w:overflowPunct/>
        <w:topLinePunct w:val="0"/>
        <w:autoSpaceDE/>
        <w:autoSpaceDN/>
        <w:bidi w:val="0"/>
        <w:adjustRightInd/>
        <w:snapToGrid/>
        <w:spacing w:line="590"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spacing w:line="590" w:lineRule="exact"/>
        <w:ind w:firstLine="640" w:firstLineChars="200"/>
        <w:jc w:val="center"/>
        <w:textAlignment w:val="auto"/>
        <w:rPr>
          <w:rFonts w:hint="default" w:ascii="Times New Roman" w:hAnsi="Times New Roman" w:eastAsia="仿宋_GB2312" w:cs="Times New Roman"/>
          <w:b/>
          <w:sz w:val="30"/>
          <w:szCs w:val="30"/>
        </w:rPr>
      </w:pPr>
      <w:r>
        <w:rPr>
          <w:rFonts w:hint="default" w:ascii="Times New Roman" w:hAnsi="Times New Roman" w:eastAsia="楷体_GB2312" w:cs="Times New Roman"/>
          <w:sz w:val="32"/>
          <w:szCs w:val="32"/>
        </w:rPr>
        <w:t>通金管规〔2021〕</w:t>
      </w:r>
      <w:bookmarkStart w:id="1" w:name="文号"/>
      <w:r>
        <w:rPr>
          <w:rFonts w:hint="default"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号</w:t>
      </w:r>
      <w:bookmarkEnd w:id="1"/>
    </w:p>
    <w:p>
      <w:pPr>
        <w:keepNext w:val="0"/>
        <w:keepLines w:val="0"/>
        <w:pageBreakBefore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为贯彻落实《国务院办公厅关于全面推进城镇老旧小区改造工作的指导意见》（国办发〔2020</w:t>
      </w:r>
      <w:bookmarkStart w:id="2" w:name="_GoBack"/>
      <w:bookmarkEnd w:id="2"/>
      <w:r>
        <w:rPr>
          <w:rFonts w:hint="default" w:ascii="Times New Roman" w:hAnsi="Times New Roman" w:eastAsia="仿宋_GB2312" w:cs="Times New Roman"/>
          <w:i w:val="0"/>
          <w:iCs w:val="0"/>
          <w:caps w:val="0"/>
          <w:color w:val="000000"/>
          <w:spacing w:val="0"/>
          <w:sz w:val="31"/>
          <w:szCs w:val="31"/>
        </w:rPr>
        <w:t>〕23号）和《南通市市区既有多层住宅加装电梯实施办法（试行）的通知》（通政办规〔2021〕5号），满足人民群众美好生活需要，全面推进城镇老旧小区改造工作，支持缴存职工改善居住条件，充分发挥住房公积金制度保障作用，现将提取住房公积金支付既有多层住宅加装电梯个人分摊费用有关规定通知如下：</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黑体" w:cs="Times New Roman"/>
          <w:i w:val="0"/>
          <w:iCs w:val="0"/>
          <w:caps w:val="0"/>
          <w:color w:val="000000"/>
          <w:spacing w:val="0"/>
          <w:sz w:val="31"/>
          <w:szCs w:val="31"/>
        </w:rPr>
        <w:t>一、提取条件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按照《南通市市区既有多层住宅加装电梯实施办法（试行）的通知》（通政办规〔2021〕5号）出资加装电梯的建设者，可提取本人及其直系亲属（包括配偶、子女、父母）住房公积金，用于支付加装电梯个人分摊费用。</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黑体" w:cs="Times New Roman"/>
          <w:i w:val="0"/>
          <w:iCs w:val="0"/>
          <w:caps w:val="0"/>
          <w:color w:val="000000"/>
          <w:spacing w:val="0"/>
          <w:sz w:val="31"/>
          <w:szCs w:val="31"/>
        </w:rPr>
        <w:t>二、提取额度</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符合提取条件的职工提取总额合计不得超过既有多层住宅加装电梯费用扣除政府财政补贴后的个人分摊金额。</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黑体" w:cs="Times New Roman"/>
          <w:i w:val="0"/>
          <w:iCs w:val="0"/>
          <w:caps w:val="0"/>
          <w:color w:val="000000"/>
          <w:spacing w:val="0"/>
          <w:sz w:val="31"/>
          <w:szCs w:val="31"/>
        </w:rPr>
        <w:t>三、提取时限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自取得使用登记证书之日起1年内一次性提取住房公积金。</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黑体" w:cs="Times New Roman"/>
          <w:i w:val="0"/>
          <w:iCs w:val="0"/>
          <w:caps w:val="0"/>
          <w:color w:val="000000"/>
          <w:spacing w:val="0"/>
          <w:sz w:val="31"/>
          <w:szCs w:val="31"/>
        </w:rPr>
        <w:t>四、申请材料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职工至住房公积金管理中心办理提取时，需提供以下材料：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1.提取人身份证原件；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2.结婚证（只适用于产权人配偶提取），提取人与产权人关系证明（适用于产权人子女、父母提取）；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3.不动产权证明原件；</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4.加装电梯费用分摊协议及个人出资证明材料；</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5.建设者共同确认的政府财政补贴资金分配协议；</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6.相关部门核发的加装电梯的《建设工程规划许可证》；</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7.本幢或本单元加装电梯的《特种设备使用登记证》。</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both"/>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以上提取规定自2021年7月1日起施行。</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right"/>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南通市住房公积金管理中心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5" w:lineRule="atLeast"/>
        <w:ind w:left="0" w:right="0" w:firstLine="620" w:firstLineChars="200"/>
        <w:jc w:val="right"/>
        <w:textAlignment w:val="auto"/>
        <w:rPr>
          <w:rFonts w:hint="default" w:ascii="Times New Roman" w:hAnsi="Times New Roman" w:eastAsia="宋体"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rPr>
        <w:t>2021年6月30日</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5715" b="10795"/>
              <wp:wrapNone/>
              <wp:docPr id="8" name="文本框 8"/>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Fs9TQd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Wz1NB0gAAAAMBAAAPAAAAAAAAAAEAIAAAACIAAABkcnMvZG93bnJldi54bWxQSwECFAAU&#10;AAAACACHTuJAjNT9dzACAABTBAAADgAAAAAAAAABACAAAAAh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22225" b="3619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南通市</w:t>
    </w:r>
    <w:r>
      <w:rPr>
        <w:rFonts w:hint="eastAsia" w:ascii="宋体" w:hAnsi="宋体" w:eastAsia="宋体" w:cs="宋体"/>
        <w:b/>
        <w:bCs/>
        <w:color w:val="005192"/>
        <w:sz w:val="28"/>
        <w:szCs w:val="44"/>
        <w:lang w:eastAsia="zh-CN"/>
      </w:rPr>
      <w:t>住房公积金管理中心</w:t>
    </w:r>
    <w:r>
      <w:rPr>
        <w:rFonts w:hint="eastAsia" w:ascii="宋体" w:hAnsi="宋体" w:eastAsia="宋体" w:cs="宋体"/>
        <w:b/>
        <w:bCs/>
        <w:color w:val="005192"/>
        <w:sz w:val="28"/>
        <w:szCs w:val="44"/>
      </w:rPr>
      <w:t xml:space="preserve">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689610</wp:posOffset>
              </wp:positionV>
              <wp:extent cx="5620385" cy="0"/>
              <wp:effectExtent l="0" t="0" r="1841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pt;height:0pt;width:442.55pt;z-index:251659264;mso-width-relative:page;mso-height-relative:page;" filled="f" stroked="t" coordsize="21600,21600" o:gfxdata="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9BSgdQAAAAJ&#10;AQAADwAAAAAAAAABACAAAAAiAAAAZHJzL2Rvd25yZXYueG1sUEsBAhQAFAAAAAgAh07iQLDRo9bn&#10;AQAAsgMAAA4AAAAAAAAAAQAgAAAAIwEAAGRycy9lMm9Eb2MueG1sUEsFBgAAAAAGAAYAWQEAAHwF&#10;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rPr>
      <w:t>南通市行政规范性文件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913"/>
    <w:rsid w:val="00017B72"/>
    <w:rsid w:val="0006458E"/>
    <w:rsid w:val="00070681"/>
    <w:rsid w:val="000C2870"/>
    <w:rsid w:val="00107BBD"/>
    <w:rsid w:val="00127216"/>
    <w:rsid w:val="001727A7"/>
    <w:rsid w:val="00172A27"/>
    <w:rsid w:val="001734A4"/>
    <w:rsid w:val="001A6B42"/>
    <w:rsid w:val="001B1540"/>
    <w:rsid w:val="001F7E3D"/>
    <w:rsid w:val="002037C4"/>
    <w:rsid w:val="00223A1C"/>
    <w:rsid w:val="002A1697"/>
    <w:rsid w:val="002D10C2"/>
    <w:rsid w:val="002E28EE"/>
    <w:rsid w:val="002E2A03"/>
    <w:rsid w:val="002F3DC8"/>
    <w:rsid w:val="00302CCE"/>
    <w:rsid w:val="00326F9C"/>
    <w:rsid w:val="004066B8"/>
    <w:rsid w:val="00471E63"/>
    <w:rsid w:val="00484407"/>
    <w:rsid w:val="00500475"/>
    <w:rsid w:val="005004D9"/>
    <w:rsid w:val="00534675"/>
    <w:rsid w:val="0053743E"/>
    <w:rsid w:val="005452AC"/>
    <w:rsid w:val="00573A9A"/>
    <w:rsid w:val="00580069"/>
    <w:rsid w:val="005B72B9"/>
    <w:rsid w:val="005C6169"/>
    <w:rsid w:val="005C6C13"/>
    <w:rsid w:val="00680F66"/>
    <w:rsid w:val="006A137C"/>
    <w:rsid w:val="006D02F9"/>
    <w:rsid w:val="00735465"/>
    <w:rsid w:val="00760B62"/>
    <w:rsid w:val="007675F7"/>
    <w:rsid w:val="00773925"/>
    <w:rsid w:val="00857EB4"/>
    <w:rsid w:val="00891681"/>
    <w:rsid w:val="008918E1"/>
    <w:rsid w:val="008E5523"/>
    <w:rsid w:val="00952625"/>
    <w:rsid w:val="00971437"/>
    <w:rsid w:val="009A31F8"/>
    <w:rsid w:val="009A5BFC"/>
    <w:rsid w:val="009A79F7"/>
    <w:rsid w:val="009C6968"/>
    <w:rsid w:val="009D1345"/>
    <w:rsid w:val="009D1A1B"/>
    <w:rsid w:val="009D3735"/>
    <w:rsid w:val="00A308D7"/>
    <w:rsid w:val="00A7143B"/>
    <w:rsid w:val="00A74FBA"/>
    <w:rsid w:val="00A9255E"/>
    <w:rsid w:val="00AA52B8"/>
    <w:rsid w:val="00AC16C6"/>
    <w:rsid w:val="00AC71A2"/>
    <w:rsid w:val="00B07F2D"/>
    <w:rsid w:val="00B76CD9"/>
    <w:rsid w:val="00BB05BA"/>
    <w:rsid w:val="00BC3E35"/>
    <w:rsid w:val="00C36657"/>
    <w:rsid w:val="00C462DA"/>
    <w:rsid w:val="00C47033"/>
    <w:rsid w:val="00D44E22"/>
    <w:rsid w:val="00D47650"/>
    <w:rsid w:val="00D57683"/>
    <w:rsid w:val="00D61CAC"/>
    <w:rsid w:val="00D870EA"/>
    <w:rsid w:val="00DE2527"/>
    <w:rsid w:val="00DF056B"/>
    <w:rsid w:val="00E15AA4"/>
    <w:rsid w:val="00E30F42"/>
    <w:rsid w:val="00E37DC6"/>
    <w:rsid w:val="00E509FB"/>
    <w:rsid w:val="00EC2C5B"/>
    <w:rsid w:val="00F94122"/>
    <w:rsid w:val="00FB0951"/>
    <w:rsid w:val="00FD0E9E"/>
    <w:rsid w:val="00FE7485"/>
    <w:rsid w:val="019E71BD"/>
    <w:rsid w:val="02AA3DD3"/>
    <w:rsid w:val="04B679C3"/>
    <w:rsid w:val="080F63D8"/>
    <w:rsid w:val="09341458"/>
    <w:rsid w:val="0B0912D7"/>
    <w:rsid w:val="152D2DCA"/>
    <w:rsid w:val="1DEC284C"/>
    <w:rsid w:val="1E6523AC"/>
    <w:rsid w:val="22440422"/>
    <w:rsid w:val="2B4D50F0"/>
    <w:rsid w:val="31A15F24"/>
    <w:rsid w:val="390C65EA"/>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B976D2"/>
    <w:rsid w:val="60EF4E7F"/>
    <w:rsid w:val="665233C1"/>
    <w:rsid w:val="68AA0393"/>
    <w:rsid w:val="6AD9688B"/>
    <w:rsid w:val="6D0E3F22"/>
    <w:rsid w:val="7A683D38"/>
    <w:rsid w:val="7C9011D9"/>
    <w:rsid w:val="7DC651C5"/>
    <w:rsid w:val="7FCC2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autoSpaceDE w:val="0"/>
      <w:autoSpaceDN w:val="0"/>
      <w:snapToGrid w:val="0"/>
      <w:spacing w:line="590" w:lineRule="atLeast"/>
      <w:ind w:firstLine="624"/>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annotation reference"/>
    <w:basedOn w:val="8"/>
    <w:uiPriority w:val="0"/>
    <w:rPr>
      <w:sz w:val="21"/>
      <w:szCs w:val="21"/>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ntic</Company>
  <Pages>1</Pages>
  <Words>178</Words>
  <Characters>193</Characters>
  <Lines>37</Lines>
  <Paragraphs>10</Paragraphs>
  <TotalTime>183</TotalTime>
  <ScaleCrop>false</ScaleCrop>
  <LinksUpToDate>false</LinksUpToDate>
  <CharactersWithSpaces>194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2025-01-03T01:26:00Z</dcterms:created>
  <dc:creator>t</dc:creator>
  <cp:lastModifiedBy>张安怡</cp:lastModifiedBy>
  <cp:lastPrinted>2024-10-31T08:12:00Z</cp:lastPrinted>
  <dcterms:modified xsi:type="dcterms:W3CDTF">2025-01-22T08:08:03Z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4CAE061716D344159E0973CB0396497F</vt:lpwstr>
  </property>
</Properties>
</file>