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1BB69">
      <w:pPr>
        <w:widowControl/>
        <w:snapToGrid w:val="0"/>
        <w:spacing w:line="640" w:lineRule="exact"/>
        <w:jc w:val="center"/>
        <w:rPr>
          <w:rFonts w:ascii="方正小标宋_GBK" w:hAnsi="方正公文小标宋" w:eastAsia="方正小标宋_GBK" w:cs="方正公文小标宋"/>
          <w:color w:val="333333"/>
          <w:sz w:val="44"/>
          <w:szCs w:val="44"/>
          <w:shd w:val="clear" w:color="auto" w:fill="FFFFFF"/>
        </w:rPr>
      </w:pPr>
      <w:r>
        <w:rPr>
          <w:rFonts w:hint="eastAsia" w:ascii="方正小标宋_GBK" w:hAnsi="方正公文小标宋" w:eastAsia="方正小标宋_GBK" w:cs="方正公文小标宋"/>
          <w:color w:val="333333"/>
          <w:sz w:val="44"/>
          <w:szCs w:val="44"/>
          <w:shd w:val="clear" w:color="auto" w:fill="FFFFFF"/>
        </w:rPr>
        <w:t>南通市电动自行车消防安全管理规定</w:t>
      </w:r>
    </w:p>
    <w:p w14:paraId="4AD202A1">
      <w:pPr>
        <w:widowControl/>
        <w:snapToGrid w:val="0"/>
        <w:spacing w:line="640" w:lineRule="exact"/>
        <w:jc w:val="center"/>
        <w:rPr>
          <w:rFonts w:ascii="方正小标宋_GBK" w:hAnsi="方正公文小标宋" w:eastAsia="方正小标宋_GBK" w:cs="方正公文小标宋"/>
          <w:color w:val="333333"/>
          <w:sz w:val="44"/>
          <w:szCs w:val="44"/>
          <w:shd w:val="clear" w:color="auto" w:fill="FFFFFF"/>
        </w:rPr>
      </w:pPr>
      <w:r>
        <w:rPr>
          <w:rFonts w:hint="eastAsia" w:ascii="方正小标宋_GBK" w:hAnsi="方正公文小标宋" w:eastAsia="方正小标宋_GBK" w:cs="方正公文小标宋"/>
          <w:color w:val="333333"/>
          <w:sz w:val="44"/>
          <w:szCs w:val="44"/>
          <w:shd w:val="clear" w:color="auto" w:fill="FFFFFF"/>
        </w:rPr>
        <w:t>（草案征求意见稿）</w:t>
      </w:r>
    </w:p>
    <w:p w14:paraId="48982959"/>
    <w:p w14:paraId="6EF6C6D6">
      <w:pPr>
        <w:overflowPunct w:val="0"/>
        <w:autoSpaceDE w:val="0"/>
        <w:autoSpaceDN w:val="0"/>
        <w:spacing w:line="590" w:lineRule="exact"/>
        <w:ind w:firstLine="640" w:firstLineChars="200"/>
        <w:outlineLvl w:val="1"/>
        <w:rPr>
          <w:snapToGrid w:val="0"/>
          <w:kern w:val="0"/>
        </w:rPr>
      </w:pPr>
      <w:r>
        <w:rPr>
          <w:rStyle w:val="8"/>
          <w:rFonts w:ascii="黑体" w:hAnsi="黑体" w:eastAsia="方正黑体_GBK" w:cs="黑体"/>
          <w:color w:val="000000"/>
        </w:rPr>
        <w:t>第一条</w:t>
      </w:r>
      <w:r>
        <w:rPr>
          <w:rFonts w:ascii="方正仿宋_GBK" w:hAnsi="方正仿宋_GBK"/>
        </w:rPr>
        <w:t>　</w:t>
      </w:r>
      <w:r>
        <w:rPr>
          <w:snapToGrid w:val="0"/>
          <w:kern w:val="0"/>
        </w:rPr>
        <w:t>【目的依据】为了加强电动自行车消防安全管理，预防和减少电动自行车火灾事故发生，保障人民群众生命财产安全，维护公共安全，根据《中华人民共和国消防法》《江苏省消防条例》《江苏省电动自行车管理条例》《南通市消防条例》等法律、法规，结合本市实际，制定本规定。</w:t>
      </w:r>
    </w:p>
    <w:p w14:paraId="3C5AEAE3">
      <w:pPr>
        <w:overflowPunct w:val="0"/>
        <w:autoSpaceDE w:val="0"/>
        <w:autoSpaceDN w:val="0"/>
        <w:spacing w:line="590" w:lineRule="exact"/>
        <w:ind w:firstLine="640" w:firstLineChars="200"/>
        <w:outlineLvl w:val="1"/>
        <w:rPr>
          <w:snapToGrid w:val="0"/>
          <w:kern w:val="0"/>
        </w:rPr>
      </w:pPr>
      <w:r>
        <w:rPr>
          <w:rStyle w:val="8"/>
          <w:rFonts w:ascii="黑体" w:hAnsi="黑体" w:eastAsia="方正黑体_GBK" w:cs="黑体"/>
          <w:color w:val="000000"/>
        </w:rPr>
        <w:t>第二条</w:t>
      </w:r>
      <w:r>
        <w:rPr>
          <w:rStyle w:val="8"/>
          <w:rFonts w:hint="eastAsia" w:ascii="黑体" w:hAnsi="黑体" w:eastAsia="方正黑体_GBK" w:cs="黑体"/>
          <w:color w:val="000000"/>
        </w:rPr>
        <w:t xml:space="preserve"> </w:t>
      </w:r>
      <w:r>
        <w:rPr>
          <w:snapToGrid w:val="0"/>
          <w:kern w:val="0"/>
        </w:rPr>
        <w:t>【适用范围】本市行政区域内电动自行车的消防安全管理，适用本规定。</w:t>
      </w:r>
    </w:p>
    <w:p w14:paraId="241DFC68">
      <w:pPr>
        <w:overflowPunct w:val="0"/>
        <w:autoSpaceDE w:val="0"/>
        <w:autoSpaceDN w:val="0"/>
        <w:spacing w:line="590" w:lineRule="exact"/>
        <w:ind w:firstLine="640" w:firstLineChars="200"/>
        <w:outlineLvl w:val="1"/>
        <w:rPr>
          <w:snapToGrid w:val="0"/>
          <w:kern w:val="0"/>
        </w:rPr>
      </w:pPr>
      <w:r>
        <w:rPr>
          <w:rStyle w:val="8"/>
          <w:rFonts w:ascii="黑体" w:hAnsi="黑体" w:eastAsia="方正黑体_GBK" w:cs="黑体"/>
          <w:color w:val="000000"/>
        </w:rPr>
        <w:t>第三条</w:t>
      </w:r>
      <w:r>
        <w:rPr>
          <w:rStyle w:val="8"/>
          <w:rFonts w:hint="eastAsia" w:ascii="黑体" w:hAnsi="黑体" w:eastAsia="方正黑体_GBK" w:cs="黑体"/>
          <w:color w:val="000000"/>
        </w:rPr>
        <w:t xml:space="preserve"> </w:t>
      </w:r>
      <w:r>
        <w:rPr>
          <w:snapToGrid w:val="0"/>
          <w:kern w:val="0"/>
        </w:rPr>
        <w:t>【基本原则】电动自行车消防安全管理工作贯彻预防为主、防消结合的方针，坚持政府统一领导、部门依法监管、单位全面负责、公民积极参与的原则，强化科技赋能和综合治理，构建全链条治理体系，有效遏制电动自行车火灾事故发生。</w:t>
      </w:r>
    </w:p>
    <w:p w14:paraId="1FBAC498">
      <w:pPr>
        <w:overflowPunct w:val="0"/>
        <w:autoSpaceDE w:val="0"/>
        <w:autoSpaceDN w:val="0"/>
        <w:spacing w:line="590" w:lineRule="exact"/>
        <w:ind w:firstLine="640" w:firstLineChars="200"/>
        <w:outlineLvl w:val="1"/>
        <w:rPr>
          <w:snapToGrid w:val="0"/>
          <w:kern w:val="0"/>
        </w:rPr>
      </w:pPr>
      <w:r>
        <w:rPr>
          <w:rStyle w:val="8"/>
          <w:rFonts w:ascii="黑体" w:hAnsi="黑体" w:eastAsia="方正黑体_GBK" w:cs="黑体"/>
          <w:color w:val="000000"/>
        </w:rPr>
        <w:t>第四条</w:t>
      </w:r>
      <w:r>
        <w:rPr>
          <w:rFonts w:hint="eastAsia"/>
          <w:snapToGrid w:val="0"/>
          <w:kern w:val="0"/>
        </w:rPr>
        <w:t xml:space="preserve"> </w:t>
      </w:r>
      <w:r>
        <w:rPr>
          <w:snapToGrid w:val="0"/>
          <w:kern w:val="0"/>
        </w:rPr>
        <w:t>【政府职责】市、县（市、区）人民政府应当加强对电动自行车消防安全管理工作的领导，保障电动自行车消防安全管理工作经费，加大对电动自行车集中停放充电场所和设施建设的投入，建立信息共享、协调联动、联合查处和案件移送机制，组织和督促有关部门依法履行职责。</w:t>
      </w:r>
    </w:p>
    <w:p w14:paraId="211BABD6">
      <w:pPr>
        <w:overflowPunct w:val="0"/>
        <w:autoSpaceDE w:val="0"/>
        <w:autoSpaceDN w:val="0"/>
        <w:spacing w:line="590" w:lineRule="exact"/>
        <w:ind w:firstLine="640" w:firstLineChars="200"/>
        <w:outlineLvl w:val="1"/>
        <w:rPr>
          <w:snapToGrid w:val="0"/>
          <w:kern w:val="0"/>
        </w:rPr>
      </w:pPr>
      <w:r>
        <w:rPr>
          <w:snapToGrid w:val="0"/>
          <w:kern w:val="0"/>
        </w:rPr>
        <w:t>南通经济技术开发区、南通苏锡通科技产业园区、江苏省通州湾江海联动开发示范区等园区管理机构按照职责做好电动自行车消防工作。</w:t>
      </w:r>
    </w:p>
    <w:p w14:paraId="21F693C9">
      <w:pPr>
        <w:overflowPunct w:val="0"/>
        <w:autoSpaceDE w:val="0"/>
        <w:autoSpaceDN w:val="0"/>
        <w:spacing w:line="590" w:lineRule="exact"/>
        <w:ind w:firstLine="640" w:firstLineChars="200"/>
        <w:outlineLvl w:val="1"/>
        <w:rPr>
          <w:snapToGrid w:val="0"/>
          <w:kern w:val="0"/>
        </w:rPr>
      </w:pPr>
      <w:r>
        <w:rPr>
          <w:snapToGrid w:val="0"/>
          <w:kern w:val="0"/>
        </w:rPr>
        <w:t>镇人民政府、街道办事处应当加强辖区内电动自行车消防安全管理工作，将其纳入网格化管理范围，定期组织对电动自行车销售、维修经营者以及停放充电场所开展消防安全检查，加强电动自行车消防安全宣传教育。</w:t>
      </w:r>
    </w:p>
    <w:p w14:paraId="565CA6FE">
      <w:pPr>
        <w:overflowPunct w:val="0"/>
        <w:autoSpaceDE w:val="0"/>
        <w:autoSpaceDN w:val="0"/>
        <w:spacing w:line="590" w:lineRule="exact"/>
        <w:ind w:firstLine="640" w:firstLineChars="200"/>
        <w:outlineLvl w:val="1"/>
        <w:rPr>
          <w:snapToGrid w:val="0"/>
          <w:kern w:val="0"/>
        </w:rPr>
      </w:pPr>
      <w:r>
        <w:rPr>
          <w:rFonts w:hint="eastAsia" w:ascii="方正黑体_GBK" w:eastAsia="方正黑体_GBK"/>
          <w:snapToGrid w:val="0"/>
          <w:kern w:val="0"/>
        </w:rPr>
        <w:t xml:space="preserve">第五条 </w:t>
      </w:r>
      <w:r>
        <w:rPr>
          <w:snapToGrid w:val="0"/>
          <w:kern w:val="0"/>
        </w:rPr>
        <w:t>【部门职责】消防救援</w:t>
      </w:r>
      <w:r>
        <w:rPr>
          <w:rFonts w:hint="eastAsia"/>
          <w:snapToGrid w:val="0"/>
          <w:kern w:val="0"/>
        </w:rPr>
        <w:t>部门</w:t>
      </w:r>
      <w:r>
        <w:rPr>
          <w:snapToGrid w:val="0"/>
          <w:kern w:val="0"/>
        </w:rPr>
        <w:t>应当履行消防安全综合监管职能，加强对电动自行车消防安全综合治理工作的监督、指导，依法查处违反消防安全管理规定的电动自行车停放、充电等行为；依法调查处理电动自行车火灾事故。</w:t>
      </w:r>
    </w:p>
    <w:p w14:paraId="4D403B2C">
      <w:pPr>
        <w:overflowPunct w:val="0"/>
        <w:autoSpaceDE w:val="0"/>
        <w:autoSpaceDN w:val="0"/>
        <w:spacing w:line="590" w:lineRule="exact"/>
        <w:ind w:firstLine="640" w:firstLineChars="200"/>
        <w:outlineLvl w:val="1"/>
        <w:rPr>
          <w:snapToGrid w:val="0"/>
          <w:kern w:val="0"/>
        </w:rPr>
      </w:pPr>
      <w:r>
        <w:rPr>
          <w:snapToGrid w:val="0"/>
          <w:kern w:val="0"/>
        </w:rPr>
        <w:t>市场监督管</w:t>
      </w:r>
      <w:r>
        <w:rPr>
          <w:rFonts w:ascii="Times New Roman" w:hAnsi="Times New Roman" w:cs="Times New Roman"/>
          <w:snapToGrid w:val="0"/>
          <w:kern w:val="0"/>
        </w:rPr>
        <w:t>理部门负责电动自行车及其蓄电池、充电器等产品生产、销售</w:t>
      </w:r>
      <w:r>
        <w:rPr>
          <w:rFonts w:hint="eastAsia" w:ascii="Times New Roman" w:hAnsi="Times New Roman" w:cs="Times New Roman"/>
          <w:snapToGrid w:val="0"/>
          <w:kern w:val="0"/>
          <w:lang w:val="en-US" w:eastAsia="zh-CN"/>
        </w:rPr>
        <w:t>质量</w:t>
      </w:r>
      <w:r>
        <w:rPr>
          <w:rFonts w:ascii="Times New Roman" w:hAnsi="Times New Roman" w:cs="Times New Roman"/>
          <w:snapToGrid w:val="0"/>
          <w:kern w:val="0"/>
        </w:rPr>
        <w:t>和维修环节</w:t>
      </w:r>
      <w:r>
        <w:rPr>
          <w:rFonts w:hint="eastAsia" w:ascii="Times New Roman" w:hAnsi="Times New Roman" w:cs="Times New Roman"/>
          <w:snapToGrid w:val="0"/>
          <w:kern w:val="0"/>
          <w:lang w:val="en-US" w:eastAsia="zh-CN"/>
        </w:rPr>
        <w:t>改装</w:t>
      </w:r>
      <w:r>
        <w:rPr>
          <w:rFonts w:ascii="Times New Roman" w:hAnsi="Times New Roman" w:cs="Times New Roman"/>
          <w:snapToGrid w:val="0"/>
          <w:kern w:val="0"/>
        </w:rPr>
        <w:t>以及强制性产品认证的监督管理，落实缺陷产品召回制度，依法查处电动自行车及配件销售单位违法违规擅自改装配件行为。</w:t>
      </w:r>
    </w:p>
    <w:p w14:paraId="647FF53A">
      <w:pPr>
        <w:overflowPunct w:val="0"/>
        <w:autoSpaceDE w:val="0"/>
        <w:autoSpaceDN w:val="0"/>
        <w:spacing w:line="590" w:lineRule="exact"/>
        <w:ind w:firstLine="640" w:firstLineChars="200"/>
        <w:outlineLvl w:val="1"/>
        <w:rPr>
          <w:snapToGrid w:val="0"/>
          <w:kern w:val="0"/>
        </w:rPr>
      </w:pPr>
      <w:r>
        <w:rPr>
          <w:snapToGrid w:val="0"/>
          <w:kern w:val="0"/>
        </w:rPr>
        <w:t>公安机关负责电动自行车登记和道路通行管理，对驾驶非法拼装、加装、改装电动自行车上路行驶等违法行为依法予以处罚；在职责范围内对违反消防安全规定的电动自行车停放、充电等行为进行监督管理。</w:t>
      </w:r>
    </w:p>
    <w:p w14:paraId="11B2222A">
      <w:pPr>
        <w:overflowPunct w:val="0"/>
        <w:autoSpaceDE w:val="0"/>
        <w:autoSpaceDN w:val="0"/>
        <w:spacing w:line="590" w:lineRule="exact"/>
        <w:ind w:firstLine="640" w:firstLineChars="200"/>
        <w:outlineLvl w:val="1"/>
        <w:rPr>
          <w:snapToGrid w:val="0"/>
          <w:kern w:val="0"/>
        </w:rPr>
      </w:pPr>
      <w:r>
        <w:rPr>
          <w:snapToGrid w:val="0"/>
          <w:kern w:val="0"/>
        </w:rPr>
        <w:t>自然资源和规划部门负责电动自行车停放充电场所建设的规划管理工作。</w:t>
      </w:r>
    </w:p>
    <w:p w14:paraId="4BD5E686">
      <w:pPr>
        <w:overflowPunct w:val="0"/>
        <w:autoSpaceDE w:val="0"/>
        <w:autoSpaceDN w:val="0"/>
        <w:spacing w:line="590" w:lineRule="exact"/>
        <w:ind w:firstLine="640" w:firstLineChars="200"/>
        <w:outlineLvl w:val="1"/>
        <w:rPr>
          <w:snapToGrid w:val="0"/>
          <w:kern w:val="0"/>
        </w:rPr>
      </w:pPr>
      <w:r>
        <w:rPr>
          <w:snapToGrid w:val="0"/>
          <w:kern w:val="0"/>
        </w:rPr>
        <w:t>发展和改革部门负责落实电动自行车充电设施收费政策。</w:t>
      </w:r>
    </w:p>
    <w:p w14:paraId="68D4E569">
      <w:pPr>
        <w:overflowPunct w:val="0"/>
        <w:autoSpaceDE w:val="0"/>
        <w:autoSpaceDN w:val="0"/>
        <w:spacing w:line="590" w:lineRule="exact"/>
        <w:ind w:firstLine="640" w:firstLineChars="200"/>
        <w:outlineLvl w:val="1"/>
        <w:rPr>
          <w:snapToGrid w:val="0"/>
          <w:kern w:val="0"/>
        </w:rPr>
      </w:pPr>
      <w:r>
        <w:rPr>
          <w:snapToGrid w:val="0"/>
          <w:kern w:val="0"/>
        </w:rPr>
        <w:t>住房和城乡建设部门负责指导</w:t>
      </w:r>
      <w:r>
        <w:rPr>
          <w:rFonts w:hint="eastAsia"/>
          <w:snapToGrid w:val="0"/>
          <w:kern w:val="0"/>
        </w:rPr>
        <w:t>、监督</w:t>
      </w:r>
      <w:r>
        <w:rPr>
          <w:snapToGrid w:val="0"/>
          <w:kern w:val="0"/>
        </w:rPr>
        <w:t>新建</w:t>
      </w:r>
      <w:r>
        <w:rPr>
          <w:rFonts w:hint="eastAsia"/>
          <w:snapToGrid w:val="0"/>
          <w:kern w:val="0"/>
        </w:rPr>
        <w:t>建筑</w:t>
      </w:r>
      <w:r>
        <w:rPr>
          <w:snapToGrid w:val="0"/>
          <w:kern w:val="0"/>
        </w:rPr>
        <w:t>、既有住宅小区电动自行车停放充电场所建设</w:t>
      </w:r>
      <w:r>
        <w:rPr>
          <w:rFonts w:hint="eastAsia"/>
          <w:snapToGrid w:val="0"/>
          <w:kern w:val="0"/>
        </w:rPr>
        <w:t>工作</w:t>
      </w:r>
      <w:r>
        <w:rPr>
          <w:snapToGrid w:val="0"/>
          <w:kern w:val="0"/>
        </w:rPr>
        <w:t>，督促物业服务</w:t>
      </w:r>
      <w:r>
        <w:rPr>
          <w:rFonts w:hint="eastAsia"/>
          <w:snapToGrid w:val="0"/>
          <w:kern w:val="0"/>
          <w:lang w:val="en-US" w:eastAsia="zh-CN"/>
        </w:rPr>
        <w:t>企业</w:t>
      </w:r>
      <w:r>
        <w:rPr>
          <w:snapToGrid w:val="0"/>
          <w:kern w:val="0"/>
        </w:rPr>
        <w:t>加强电动自行车</w:t>
      </w:r>
      <w:r>
        <w:rPr>
          <w:rFonts w:hint="eastAsia"/>
          <w:snapToGrid w:val="0"/>
          <w:kern w:val="0"/>
          <w:lang w:val="en-US" w:eastAsia="zh-CN"/>
        </w:rPr>
        <w:t>日常停放和充电管理</w:t>
      </w:r>
      <w:r>
        <w:rPr>
          <w:snapToGrid w:val="0"/>
          <w:kern w:val="0"/>
        </w:rPr>
        <w:t>。</w:t>
      </w:r>
    </w:p>
    <w:p w14:paraId="603D9848">
      <w:pPr>
        <w:overflowPunct w:val="0"/>
        <w:autoSpaceDE w:val="0"/>
        <w:autoSpaceDN w:val="0"/>
        <w:spacing w:line="590" w:lineRule="exact"/>
        <w:ind w:firstLine="640" w:firstLineChars="200"/>
        <w:outlineLvl w:val="1"/>
        <w:rPr>
          <w:snapToGrid w:val="0"/>
          <w:kern w:val="0"/>
        </w:rPr>
      </w:pPr>
      <w:r>
        <w:rPr>
          <w:snapToGrid w:val="0"/>
          <w:kern w:val="0"/>
        </w:rPr>
        <w:t>邮政管理部门负责加强对寄递渠道的监督管理，依法查处电动自行车用蓄电池非法寄递行为。</w:t>
      </w:r>
    </w:p>
    <w:p w14:paraId="4FAE6CBE">
      <w:pPr>
        <w:overflowPunct w:val="0"/>
        <w:autoSpaceDE w:val="0"/>
        <w:autoSpaceDN w:val="0"/>
        <w:spacing w:line="590" w:lineRule="exact"/>
        <w:ind w:firstLine="640" w:firstLineChars="200"/>
        <w:outlineLvl w:val="1"/>
        <w:rPr>
          <w:snapToGrid w:val="0"/>
          <w:kern w:val="0"/>
        </w:rPr>
      </w:pPr>
      <w:r>
        <w:rPr>
          <w:snapToGrid w:val="0"/>
          <w:kern w:val="0"/>
        </w:rPr>
        <w:t>工信、民政、生态环境、应急管理、</w:t>
      </w:r>
      <w:r>
        <w:rPr>
          <w:rFonts w:hint="eastAsia"/>
          <w:snapToGrid w:val="0"/>
          <w:kern w:val="0"/>
        </w:rPr>
        <w:t>交通运输、</w:t>
      </w:r>
      <w:r>
        <w:rPr>
          <w:snapToGrid w:val="0"/>
          <w:kern w:val="0"/>
        </w:rPr>
        <w:t>商务、</w:t>
      </w:r>
      <w:r>
        <w:rPr>
          <w:rFonts w:hint="eastAsia"/>
          <w:snapToGrid w:val="0"/>
          <w:kern w:val="0"/>
        </w:rPr>
        <w:t>文旅</w:t>
      </w:r>
      <w:r>
        <w:rPr>
          <w:snapToGrid w:val="0"/>
          <w:kern w:val="0"/>
        </w:rPr>
        <w:t>、电力等部门和单位在各自职责范围内，做好电动自行车消防安全管理工作。</w:t>
      </w:r>
    </w:p>
    <w:p w14:paraId="5B070EB8">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第六条</w:t>
      </w:r>
      <w:r>
        <w:rPr>
          <w:rFonts w:hint="eastAsia" w:ascii="方正黑体_GBK" w:eastAsia="方正黑体_GBK"/>
          <w:snapToGrid w:val="0"/>
          <w:kern w:val="0"/>
        </w:rPr>
        <w:t xml:space="preserve"> </w:t>
      </w:r>
      <w:r>
        <w:rPr>
          <w:snapToGrid w:val="0"/>
          <w:kern w:val="0"/>
        </w:rPr>
        <w:t>【物业服务人职责】物业服务人应当在其管理区域内履行以下电动自行车消防安全管理责任：</w:t>
      </w:r>
    </w:p>
    <w:p w14:paraId="3E98CF4D">
      <w:pPr>
        <w:overflowPunct w:val="0"/>
        <w:autoSpaceDE w:val="0"/>
        <w:autoSpaceDN w:val="0"/>
        <w:spacing w:line="590" w:lineRule="exact"/>
        <w:ind w:firstLine="640" w:firstLineChars="200"/>
        <w:outlineLvl w:val="1"/>
        <w:rPr>
          <w:snapToGrid w:val="0"/>
          <w:kern w:val="0"/>
        </w:rPr>
      </w:pPr>
      <w:r>
        <w:rPr>
          <w:snapToGrid w:val="0"/>
          <w:kern w:val="0"/>
        </w:rPr>
        <w:t>（一）承接物业时，与建设单位、业主委员会等共同对电动自行车停放充电场所及相关消防设施进行查验；</w:t>
      </w:r>
    </w:p>
    <w:p w14:paraId="4568229C">
      <w:pPr>
        <w:overflowPunct w:val="0"/>
        <w:autoSpaceDE w:val="0"/>
        <w:autoSpaceDN w:val="0"/>
        <w:spacing w:line="590" w:lineRule="exact"/>
        <w:ind w:firstLine="640" w:firstLineChars="200"/>
        <w:outlineLvl w:val="1"/>
        <w:rPr>
          <w:snapToGrid w:val="0"/>
          <w:kern w:val="0"/>
        </w:rPr>
      </w:pPr>
      <w:r>
        <w:rPr>
          <w:snapToGrid w:val="0"/>
          <w:kern w:val="0"/>
        </w:rPr>
        <w:t>（二）建立健全电动自行车消防安全管理制度，落实消防安全措施，定期清理公共区域，对电动自行车停放充电场所进行维护管理；</w:t>
      </w:r>
    </w:p>
    <w:p w14:paraId="0C43A2A2">
      <w:pPr>
        <w:overflowPunct w:val="0"/>
        <w:autoSpaceDE w:val="0"/>
        <w:autoSpaceDN w:val="0"/>
        <w:spacing w:line="590" w:lineRule="exact"/>
        <w:ind w:firstLine="640" w:firstLineChars="200"/>
        <w:outlineLvl w:val="1"/>
        <w:rPr>
          <w:snapToGrid w:val="0"/>
          <w:kern w:val="0"/>
        </w:rPr>
      </w:pPr>
      <w:r>
        <w:rPr>
          <w:snapToGrid w:val="0"/>
          <w:kern w:val="0"/>
        </w:rPr>
        <w:t>（三）物业服务人发现违规改装或者配置大功率蓄电池的电动自行车进入物业管理区域、电动自行车违规进入乘客电梯的，应当予以劝阻；</w:t>
      </w:r>
    </w:p>
    <w:p w14:paraId="12AB81AE">
      <w:pPr>
        <w:overflowPunct w:val="0"/>
        <w:autoSpaceDE w:val="0"/>
        <w:autoSpaceDN w:val="0"/>
        <w:spacing w:line="590" w:lineRule="exact"/>
        <w:ind w:firstLine="640" w:firstLineChars="200"/>
        <w:outlineLvl w:val="1"/>
        <w:rPr>
          <w:snapToGrid w:val="0"/>
          <w:kern w:val="0"/>
        </w:rPr>
      </w:pPr>
      <w:r>
        <w:rPr>
          <w:snapToGrid w:val="0"/>
          <w:kern w:val="0"/>
        </w:rPr>
        <w:t>（四）加强日常巡查，及时劝阻和制止电动自行车在疏散通道、安全出口、消防车通道等公共区域违规停放、充电的行为；</w:t>
      </w:r>
    </w:p>
    <w:p w14:paraId="033B0E4D">
      <w:pPr>
        <w:overflowPunct w:val="0"/>
        <w:autoSpaceDE w:val="0"/>
        <w:autoSpaceDN w:val="0"/>
        <w:spacing w:line="590" w:lineRule="exact"/>
        <w:ind w:firstLine="640" w:firstLineChars="200"/>
        <w:outlineLvl w:val="1"/>
        <w:rPr>
          <w:snapToGrid w:val="0"/>
          <w:kern w:val="0"/>
        </w:rPr>
      </w:pPr>
      <w:r>
        <w:rPr>
          <w:snapToGrid w:val="0"/>
          <w:kern w:val="0"/>
        </w:rPr>
        <w:t>（五）法律、法规、规章规定的其他电动自行车消防安全职责。</w:t>
      </w:r>
    </w:p>
    <w:p w14:paraId="26D2E3D8">
      <w:pPr>
        <w:overflowPunct w:val="0"/>
        <w:autoSpaceDE w:val="0"/>
        <w:autoSpaceDN w:val="0"/>
        <w:spacing w:line="590" w:lineRule="exact"/>
        <w:ind w:firstLine="640" w:firstLineChars="200"/>
        <w:outlineLvl w:val="1"/>
        <w:rPr>
          <w:snapToGrid w:val="0"/>
          <w:kern w:val="0"/>
        </w:rPr>
      </w:pPr>
      <w:r>
        <w:rPr>
          <w:snapToGrid w:val="0"/>
          <w:kern w:val="0"/>
        </w:rPr>
        <w:t>对相关违规行为劝阻、制止无效的，物业服务人应当及时向有关部门报告</w:t>
      </w:r>
      <w:r>
        <w:rPr>
          <w:rFonts w:hint="eastAsia"/>
          <w:snapToGrid w:val="0"/>
          <w:kern w:val="0"/>
        </w:rPr>
        <w:t>并协助处理</w:t>
      </w:r>
      <w:r>
        <w:rPr>
          <w:snapToGrid w:val="0"/>
          <w:kern w:val="0"/>
        </w:rPr>
        <w:t>。</w:t>
      </w:r>
    </w:p>
    <w:p w14:paraId="1B282D26">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第七条</w:t>
      </w:r>
      <w:r>
        <w:rPr>
          <w:rFonts w:hint="eastAsia" w:ascii="方正黑体_GBK" w:eastAsia="方正黑体_GBK"/>
          <w:snapToGrid w:val="0"/>
          <w:kern w:val="0"/>
        </w:rPr>
        <w:t xml:space="preserve"> </w:t>
      </w:r>
      <w:r>
        <w:rPr>
          <w:snapToGrid w:val="0"/>
          <w:kern w:val="0"/>
        </w:rPr>
        <w:t>【无物业单位职责】未聘请物业服务人的综合楼、商住楼等，由其业主或者业主委员会自行对电动自行车消防安全进行管理，明确管理组织或者人员专门负责日常管理，配备必要的消防设施器材，建立消防安全管理制度，开展防火巡查检查，及时消除火灾隐患，并接受属地镇人民政府、街道办事处的指导和监督。</w:t>
      </w:r>
    </w:p>
    <w:p w14:paraId="3FF0BDE9">
      <w:pPr>
        <w:overflowPunct w:val="0"/>
        <w:autoSpaceDE w:val="0"/>
        <w:autoSpaceDN w:val="0"/>
        <w:spacing w:line="590" w:lineRule="exact"/>
        <w:ind w:firstLine="640" w:firstLineChars="200"/>
        <w:outlineLvl w:val="1"/>
        <w:rPr>
          <w:snapToGrid w:val="0"/>
          <w:kern w:val="0"/>
        </w:rPr>
      </w:pPr>
      <w:r>
        <w:rPr>
          <w:snapToGrid w:val="0"/>
          <w:kern w:val="0"/>
        </w:rPr>
        <w:t>实行自我管理的住宅小区，由业主委员会负责电动自行车消防安全日常管理；未聘请物业服务人且未成立业主委员会的住宅小区，村民委员会、居民委员会应当组织业主、物业使用人签订防火协议，明确消防安全管理责任。</w:t>
      </w:r>
    </w:p>
    <w:p w14:paraId="748EDA58">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第八条</w:t>
      </w:r>
      <w:r>
        <w:rPr>
          <w:snapToGrid w:val="0"/>
          <w:kern w:val="0"/>
        </w:rPr>
        <w:t xml:space="preserve"> 【集中充电运营单位职责】电动自行车集中充电设施运营主体应当履行下列消防安全职责：</w:t>
      </w:r>
    </w:p>
    <w:p w14:paraId="223CB060">
      <w:pPr>
        <w:overflowPunct w:val="0"/>
        <w:autoSpaceDE w:val="0"/>
        <w:autoSpaceDN w:val="0"/>
        <w:spacing w:line="590" w:lineRule="exact"/>
        <w:ind w:firstLine="640" w:firstLineChars="200"/>
        <w:outlineLvl w:val="1"/>
        <w:rPr>
          <w:snapToGrid w:val="0"/>
          <w:kern w:val="0"/>
        </w:rPr>
      </w:pPr>
      <w:r>
        <w:rPr>
          <w:snapToGrid w:val="0"/>
          <w:kern w:val="0"/>
        </w:rPr>
        <w:t>（一）落实消防安全管理主体责任，制定消防安全制度、操作规程，加强日常检查、巡查；</w:t>
      </w:r>
    </w:p>
    <w:p w14:paraId="2473BCD3">
      <w:pPr>
        <w:overflowPunct w:val="0"/>
        <w:autoSpaceDE w:val="0"/>
        <w:autoSpaceDN w:val="0"/>
        <w:spacing w:line="590" w:lineRule="exact"/>
        <w:ind w:firstLine="640" w:firstLineChars="200"/>
        <w:outlineLvl w:val="1"/>
        <w:rPr>
          <w:snapToGrid w:val="0"/>
          <w:kern w:val="0"/>
        </w:rPr>
      </w:pPr>
      <w:r>
        <w:rPr>
          <w:snapToGrid w:val="0"/>
          <w:kern w:val="0"/>
        </w:rPr>
        <w:t>（二）保证充电设施处于正常运行状态，及时清理不能提供充电服务或者存在消防安全隐患的充电设施；</w:t>
      </w:r>
    </w:p>
    <w:p w14:paraId="1B72C9E7">
      <w:pPr>
        <w:overflowPunct w:val="0"/>
        <w:autoSpaceDE w:val="0"/>
        <w:autoSpaceDN w:val="0"/>
        <w:spacing w:line="590" w:lineRule="exact"/>
        <w:ind w:firstLine="640" w:firstLineChars="200"/>
        <w:outlineLvl w:val="1"/>
        <w:rPr>
          <w:snapToGrid w:val="0"/>
          <w:kern w:val="0"/>
        </w:rPr>
      </w:pPr>
      <w:r>
        <w:rPr>
          <w:snapToGrid w:val="0"/>
          <w:kern w:val="0"/>
        </w:rPr>
        <w:t>（三）配置符合标准的消防设施、视频监控设备等；</w:t>
      </w:r>
    </w:p>
    <w:p w14:paraId="70A2897E">
      <w:pPr>
        <w:overflowPunct w:val="0"/>
        <w:autoSpaceDE w:val="0"/>
        <w:autoSpaceDN w:val="0"/>
        <w:spacing w:line="590" w:lineRule="exact"/>
        <w:ind w:firstLine="640" w:firstLineChars="200"/>
        <w:outlineLvl w:val="1"/>
        <w:rPr>
          <w:snapToGrid w:val="0"/>
          <w:kern w:val="0"/>
        </w:rPr>
      </w:pPr>
      <w:r>
        <w:rPr>
          <w:snapToGrid w:val="0"/>
          <w:kern w:val="0"/>
        </w:rPr>
        <w:t>（四）制定灭火和应急疏散预案，定期组织消防演练。</w:t>
      </w:r>
    </w:p>
    <w:p w14:paraId="2B0C878D">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第九条</w:t>
      </w:r>
      <w:r>
        <w:rPr>
          <w:rFonts w:hint="eastAsia" w:ascii="方正黑体_GBK" w:eastAsia="方正黑体_GBK"/>
          <w:snapToGrid w:val="0"/>
          <w:kern w:val="0"/>
        </w:rPr>
        <w:t xml:space="preserve"> </w:t>
      </w:r>
      <w:r>
        <w:rPr>
          <w:snapToGrid w:val="0"/>
          <w:kern w:val="0"/>
        </w:rPr>
        <w:t>【配送企业责任】使用电动自行车从事</w:t>
      </w:r>
      <w:r>
        <w:rPr>
          <w:rFonts w:hint="eastAsia"/>
          <w:snapToGrid w:val="0"/>
          <w:kern w:val="0"/>
          <w:lang w:val="en-US" w:eastAsia="zh-CN"/>
        </w:rPr>
        <w:t>邮政</w:t>
      </w:r>
      <w:r>
        <w:rPr>
          <w:snapToGrid w:val="0"/>
          <w:kern w:val="0"/>
        </w:rPr>
        <w:t>快递、外卖等经营活动的企业，应当履行法律、法规、规章关于消防安全责任的规定和下列规定：</w:t>
      </w:r>
    </w:p>
    <w:p w14:paraId="217B7D1F">
      <w:pPr>
        <w:overflowPunct w:val="0"/>
        <w:autoSpaceDE w:val="0"/>
        <w:autoSpaceDN w:val="0"/>
        <w:spacing w:line="590" w:lineRule="exact"/>
        <w:ind w:firstLine="640" w:firstLineChars="200"/>
        <w:outlineLvl w:val="1"/>
        <w:rPr>
          <w:snapToGrid w:val="0"/>
          <w:kern w:val="0"/>
        </w:rPr>
      </w:pPr>
      <w:r>
        <w:rPr>
          <w:snapToGrid w:val="0"/>
          <w:kern w:val="0"/>
        </w:rPr>
        <w:t>（一）将电动自行车消防安全管理纳入内部安全生产规章制度，明确安全责任人；</w:t>
      </w:r>
    </w:p>
    <w:p w14:paraId="36E1A594">
      <w:pPr>
        <w:overflowPunct w:val="0"/>
        <w:autoSpaceDE w:val="0"/>
        <w:autoSpaceDN w:val="0"/>
        <w:spacing w:line="590" w:lineRule="exact"/>
        <w:ind w:firstLine="640" w:firstLineChars="200"/>
        <w:outlineLvl w:val="1"/>
        <w:rPr>
          <w:snapToGrid w:val="0"/>
          <w:kern w:val="0"/>
        </w:rPr>
      </w:pPr>
      <w:r>
        <w:rPr>
          <w:snapToGrid w:val="0"/>
          <w:kern w:val="0"/>
        </w:rPr>
        <w:t>（二）对驾驶人进行消防安全教育和培训，督促驾驶人使用符合国家标准和行业标准的电动自行车以及蓄电池、充电器等产品，规范停放电动自行车和安全充电；</w:t>
      </w:r>
    </w:p>
    <w:p w14:paraId="12C9448F">
      <w:pPr>
        <w:overflowPunct w:val="0"/>
        <w:autoSpaceDE w:val="0"/>
        <w:autoSpaceDN w:val="0"/>
        <w:spacing w:line="590" w:lineRule="exact"/>
        <w:ind w:firstLine="640" w:firstLineChars="200"/>
        <w:outlineLvl w:val="1"/>
        <w:rPr>
          <w:snapToGrid w:val="0"/>
          <w:kern w:val="0"/>
        </w:rPr>
      </w:pPr>
      <w:r>
        <w:rPr>
          <w:snapToGrid w:val="0"/>
          <w:kern w:val="0"/>
        </w:rPr>
        <w:t>（三）在站点设置的集中停放充电场所、设施应符合消防、供电等安全管理要求。</w:t>
      </w:r>
    </w:p>
    <w:p w14:paraId="0566165F">
      <w:pPr>
        <w:overflowPunct w:val="0"/>
        <w:autoSpaceDE w:val="0"/>
        <w:autoSpaceDN w:val="0"/>
        <w:spacing w:line="590" w:lineRule="exact"/>
        <w:ind w:firstLine="640" w:firstLineChars="200"/>
        <w:outlineLvl w:val="1"/>
        <w:rPr>
          <w:snapToGrid w:val="0"/>
          <w:kern w:val="0"/>
        </w:rPr>
      </w:pPr>
      <w:r>
        <w:rPr>
          <w:snapToGrid w:val="0"/>
          <w:kern w:val="0"/>
        </w:rPr>
        <w:t>鼓励统一配备电动自行车，统一标识、登记管理、跟踪定位，及时预警提示违规停放充电、超速逆行等行为；定期对电动自行车进行视频、图片抽检管理，确保实际使用车辆与系统登记一致。</w:t>
      </w:r>
    </w:p>
    <w:p w14:paraId="3D261C16">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第十条</w:t>
      </w:r>
      <w:r>
        <w:rPr>
          <w:rFonts w:hint="eastAsia" w:ascii="方正黑体_GBK" w:eastAsia="方正黑体_GBK"/>
          <w:snapToGrid w:val="0"/>
          <w:kern w:val="0"/>
        </w:rPr>
        <w:t xml:space="preserve"> </w:t>
      </w:r>
      <w:r>
        <w:rPr>
          <w:snapToGrid w:val="0"/>
          <w:kern w:val="0"/>
        </w:rPr>
        <w:t>【租赁经营企业责任】电动自行车租赁经营企业应当在本市允许的投放区域内履行下列消防安全职责：</w:t>
      </w:r>
    </w:p>
    <w:p w14:paraId="6CB21170">
      <w:pPr>
        <w:overflowPunct w:val="0"/>
        <w:autoSpaceDE w:val="0"/>
        <w:autoSpaceDN w:val="0"/>
        <w:spacing w:line="590" w:lineRule="exact"/>
        <w:ind w:firstLine="640" w:firstLineChars="200"/>
        <w:outlineLvl w:val="1"/>
        <w:rPr>
          <w:snapToGrid w:val="0"/>
          <w:kern w:val="0"/>
        </w:rPr>
      </w:pPr>
      <w:r>
        <w:rPr>
          <w:snapToGrid w:val="0"/>
          <w:kern w:val="0"/>
        </w:rPr>
        <w:t>（一）投放的电动自行车、蓄电池、充电设施等产品应当符合国家、省、市有关标准和规范；</w:t>
      </w:r>
    </w:p>
    <w:p w14:paraId="7A0843CB">
      <w:pPr>
        <w:overflowPunct w:val="0"/>
        <w:autoSpaceDE w:val="0"/>
        <w:autoSpaceDN w:val="0"/>
        <w:spacing w:line="590" w:lineRule="exact"/>
        <w:ind w:firstLine="640" w:firstLineChars="200"/>
        <w:outlineLvl w:val="1"/>
        <w:rPr>
          <w:snapToGrid w:val="0"/>
          <w:kern w:val="0"/>
        </w:rPr>
      </w:pPr>
      <w:r>
        <w:rPr>
          <w:snapToGrid w:val="0"/>
          <w:kern w:val="0"/>
        </w:rPr>
        <w:t>（二）设置电动自行车集中停放充电场所和设施的，应当符合有关规定；</w:t>
      </w:r>
    </w:p>
    <w:p w14:paraId="0A8C649E">
      <w:pPr>
        <w:overflowPunct w:val="0"/>
        <w:autoSpaceDE w:val="0"/>
        <w:autoSpaceDN w:val="0"/>
        <w:spacing w:line="590" w:lineRule="exact"/>
        <w:ind w:firstLine="640" w:firstLineChars="200"/>
        <w:outlineLvl w:val="1"/>
        <w:rPr>
          <w:snapToGrid w:val="0"/>
          <w:kern w:val="0"/>
        </w:rPr>
      </w:pPr>
      <w:r>
        <w:rPr>
          <w:snapToGrid w:val="0"/>
          <w:kern w:val="0"/>
        </w:rPr>
        <w:t>（三）及时清理违规停放的共享电动自行车；</w:t>
      </w:r>
    </w:p>
    <w:p w14:paraId="4E85B280">
      <w:pPr>
        <w:overflowPunct w:val="0"/>
        <w:autoSpaceDE w:val="0"/>
        <w:autoSpaceDN w:val="0"/>
        <w:spacing w:line="590" w:lineRule="exact"/>
        <w:ind w:firstLine="640" w:firstLineChars="200"/>
        <w:outlineLvl w:val="1"/>
        <w:rPr>
          <w:snapToGrid w:val="0"/>
          <w:kern w:val="0"/>
        </w:rPr>
      </w:pPr>
      <w:r>
        <w:rPr>
          <w:snapToGrid w:val="0"/>
          <w:kern w:val="0"/>
        </w:rPr>
        <w:t>（四）其他依法应当履行的消防安全职责。</w:t>
      </w:r>
    </w:p>
    <w:p w14:paraId="3B834950">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第十一条</w:t>
      </w:r>
      <w:r>
        <w:rPr>
          <w:rFonts w:hint="eastAsia" w:ascii="方正黑体_GBK" w:eastAsia="方正黑体_GBK"/>
          <w:snapToGrid w:val="0"/>
          <w:kern w:val="0"/>
        </w:rPr>
        <w:t xml:space="preserve"> </w:t>
      </w:r>
      <w:r>
        <w:rPr>
          <w:snapToGrid w:val="0"/>
          <w:kern w:val="0"/>
        </w:rPr>
        <w:t>【行业协会职责】电动自行车相关行业协会应当加强行业自律管理，引导、协调、监督会员单位依法从事生产、销售、维修、回收等经营活动。</w:t>
      </w:r>
    </w:p>
    <w:p w14:paraId="2994202D">
      <w:pPr>
        <w:overflowPunct w:val="0"/>
        <w:autoSpaceDE w:val="0"/>
        <w:autoSpaceDN w:val="0"/>
        <w:spacing w:line="590" w:lineRule="exact"/>
        <w:ind w:firstLine="640" w:firstLineChars="200"/>
        <w:outlineLvl w:val="1"/>
        <w:rPr>
          <w:snapToGrid w:val="0"/>
          <w:kern w:val="0"/>
        </w:rPr>
      </w:pPr>
      <w:r>
        <w:rPr>
          <w:snapToGrid w:val="0"/>
          <w:kern w:val="0"/>
        </w:rPr>
        <w:t>鼓励电动自行车相关行业协会组织消防安全培训，督促企业落实消防安全主体责任，防范安全隐患。</w:t>
      </w:r>
    </w:p>
    <w:p w14:paraId="731DED28">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第十二条</w:t>
      </w:r>
      <w:r>
        <w:rPr>
          <w:rFonts w:hint="eastAsia" w:ascii="方正黑体_GBK" w:eastAsia="方正黑体_GBK"/>
          <w:snapToGrid w:val="0"/>
          <w:kern w:val="0"/>
        </w:rPr>
        <w:t xml:space="preserve"> </w:t>
      </w:r>
      <w:r>
        <w:rPr>
          <w:snapToGrid w:val="0"/>
          <w:kern w:val="0"/>
        </w:rPr>
        <w:t>【教育宣传和有奖举报】国家机关、企业事业单位、社会团体及其他组织应当对本单位人员开展电动自行车消防安全管理和教育，定期组织消防安全培训和应急演练。</w:t>
      </w:r>
    </w:p>
    <w:p w14:paraId="6F47A290">
      <w:pPr>
        <w:overflowPunct w:val="0"/>
        <w:autoSpaceDE w:val="0"/>
        <w:autoSpaceDN w:val="0"/>
        <w:spacing w:line="590" w:lineRule="exact"/>
        <w:ind w:firstLine="640" w:firstLineChars="200"/>
        <w:outlineLvl w:val="1"/>
        <w:rPr>
          <w:snapToGrid w:val="0"/>
          <w:kern w:val="0"/>
        </w:rPr>
      </w:pPr>
      <w:r>
        <w:rPr>
          <w:snapToGrid w:val="0"/>
          <w:kern w:val="0"/>
        </w:rPr>
        <w:t>学校应当将电动自行车消防安全纳入法治宣传教育内容，结合学生认知特点，开展常态化消防安全教育。</w:t>
      </w:r>
    </w:p>
    <w:p w14:paraId="21BDECDE">
      <w:pPr>
        <w:overflowPunct w:val="0"/>
        <w:autoSpaceDE w:val="0"/>
        <w:autoSpaceDN w:val="0"/>
        <w:spacing w:line="590" w:lineRule="exact"/>
        <w:ind w:firstLine="640" w:firstLineChars="200"/>
        <w:outlineLvl w:val="1"/>
        <w:rPr>
          <w:snapToGrid w:val="0"/>
          <w:kern w:val="0"/>
        </w:rPr>
      </w:pPr>
      <w:r>
        <w:rPr>
          <w:snapToGrid w:val="0"/>
          <w:kern w:val="0"/>
        </w:rPr>
        <w:t>新闻出版、广播电视以及互联网信息服务提供者等应当开展电动自行车消防安全公益宣传，创新宣传形式和内容，普及电动自行车消防安全法律、法规、规章和安全知识，并在重点时段加大宣传频次。</w:t>
      </w:r>
    </w:p>
    <w:p w14:paraId="5D7D90D9">
      <w:pPr>
        <w:overflowPunct w:val="0"/>
        <w:autoSpaceDE w:val="0"/>
        <w:autoSpaceDN w:val="0"/>
        <w:spacing w:line="590" w:lineRule="exact"/>
        <w:ind w:firstLine="640" w:firstLineChars="200"/>
        <w:outlineLvl w:val="1"/>
        <w:rPr>
          <w:snapToGrid w:val="0"/>
          <w:kern w:val="0"/>
        </w:rPr>
      </w:pPr>
      <w:r>
        <w:rPr>
          <w:snapToGrid w:val="0"/>
          <w:kern w:val="0"/>
        </w:rPr>
        <w:t>鼓励群众参与电动自行车及蓄电池生产、销售、改装、停放、充电等环节的社会监督，对经查证属实的消防安全隐患和违法举报投诉线索，依照相关规定给予奖励。</w:t>
      </w:r>
    </w:p>
    <w:p w14:paraId="3C2579FA">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第十三条</w:t>
      </w:r>
      <w:r>
        <w:rPr>
          <w:rFonts w:hint="eastAsia" w:ascii="方正黑体_GBK" w:eastAsia="方正黑体_GBK"/>
          <w:snapToGrid w:val="0"/>
          <w:kern w:val="0"/>
        </w:rPr>
        <w:t xml:space="preserve"> </w:t>
      </w:r>
      <w:r>
        <w:rPr>
          <w:snapToGrid w:val="0"/>
          <w:kern w:val="0"/>
        </w:rPr>
        <w:t>【禁止改装等行为】在本市生产、销售和使用的电动自行车以及蓄电池、充电器等产品，应当符合有关标准，并按规定取得强制性产品认证。</w:t>
      </w:r>
    </w:p>
    <w:p w14:paraId="718C2475">
      <w:pPr>
        <w:overflowPunct w:val="0"/>
        <w:autoSpaceDE w:val="0"/>
        <w:autoSpaceDN w:val="0"/>
        <w:spacing w:line="590" w:lineRule="exact"/>
        <w:ind w:firstLine="640" w:firstLineChars="200"/>
        <w:outlineLvl w:val="1"/>
        <w:rPr>
          <w:snapToGrid w:val="0"/>
          <w:kern w:val="0"/>
        </w:rPr>
      </w:pPr>
      <w:r>
        <w:rPr>
          <w:snapToGrid w:val="0"/>
          <w:kern w:val="0"/>
        </w:rPr>
        <w:t>任何单位和个人不得违反法律、法规和强制性国家标准实施下列行为：</w:t>
      </w:r>
    </w:p>
    <w:p w14:paraId="28D1D178">
      <w:pPr>
        <w:overflowPunct w:val="0"/>
        <w:autoSpaceDE w:val="0"/>
        <w:autoSpaceDN w:val="0"/>
        <w:spacing w:line="590" w:lineRule="exact"/>
        <w:ind w:firstLine="640" w:firstLineChars="200"/>
        <w:outlineLvl w:val="1"/>
        <w:rPr>
          <w:snapToGrid w:val="0"/>
          <w:kern w:val="0"/>
        </w:rPr>
      </w:pPr>
      <w:r>
        <w:rPr>
          <w:snapToGrid w:val="0"/>
          <w:kern w:val="0"/>
        </w:rPr>
        <w:t>（一）拼装电动自行车；</w:t>
      </w:r>
    </w:p>
    <w:p w14:paraId="1F5F2403">
      <w:pPr>
        <w:overflowPunct w:val="0"/>
        <w:autoSpaceDE w:val="0"/>
        <w:autoSpaceDN w:val="0"/>
        <w:spacing w:line="590" w:lineRule="exact"/>
        <w:ind w:firstLine="640" w:firstLineChars="200"/>
        <w:outlineLvl w:val="1"/>
        <w:rPr>
          <w:snapToGrid w:val="0"/>
          <w:kern w:val="0"/>
        </w:rPr>
      </w:pPr>
      <w:r>
        <w:rPr>
          <w:snapToGrid w:val="0"/>
          <w:kern w:val="0"/>
        </w:rPr>
        <w:t>（二）改装电动自行车的电动机和蓄电池及充电器等，或者更换不符合强制性国家标准的电动机和蓄电池及充电器；</w:t>
      </w:r>
    </w:p>
    <w:p w14:paraId="2507FF1F">
      <w:pPr>
        <w:overflowPunct w:val="0"/>
        <w:autoSpaceDE w:val="0"/>
        <w:autoSpaceDN w:val="0"/>
        <w:spacing w:line="590" w:lineRule="exact"/>
        <w:ind w:firstLine="640" w:firstLineChars="200"/>
        <w:outlineLvl w:val="1"/>
        <w:rPr>
          <w:snapToGrid w:val="0"/>
          <w:kern w:val="0"/>
        </w:rPr>
      </w:pPr>
      <w:r>
        <w:rPr>
          <w:snapToGrid w:val="0"/>
          <w:kern w:val="0"/>
        </w:rPr>
        <w:t>（三）回收电动自行车蓄电池以旧充新再次出售。</w:t>
      </w:r>
    </w:p>
    <w:p w14:paraId="2842C6A0">
      <w:pPr>
        <w:overflowPunct w:val="0"/>
        <w:autoSpaceDE w:val="0"/>
        <w:autoSpaceDN w:val="0"/>
        <w:spacing w:line="590" w:lineRule="exact"/>
        <w:ind w:firstLine="640" w:firstLineChars="200"/>
        <w:outlineLvl w:val="1"/>
        <w:rPr>
          <w:snapToGrid w:val="0"/>
          <w:kern w:val="0"/>
        </w:rPr>
      </w:pPr>
      <w:r>
        <w:rPr>
          <w:rFonts w:hint="eastAsia" w:ascii="方正黑体_GBK" w:eastAsia="方正黑体_GBK"/>
          <w:snapToGrid w:val="0"/>
          <w:kern w:val="0"/>
        </w:rPr>
        <w:t xml:space="preserve">第十四条 </w:t>
      </w:r>
      <w:r>
        <w:rPr>
          <w:snapToGrid w:val="0"/>
          <w:kern w:val="0"/>
        </w:rPr>
        <w:t>【电动车使用者充停禁止性规定】电动自行车使用者应当遵守消防安全有关法律、法规、规章，不得有下列行为：</w:t>
      </w:r>
    </w:p>
    <w:p w14:paraId="73214C31">
      <w:pPr>
        <w:overflowPunct w:val="0"/>
        <w:autoSpaceDE w:val="0"/>
        <w:autoSpaceDN w:val="0"/>
        <w:spacing w:line="590" w:lineRule="exact"/>
        <w:ind w:firstLine="640" w:firstLineChars="200"/>
        <w:outlineLvl w:val="1"/>
        <w:rPr>
          <w:snapToGrid w:val="0"/>
          <w:kern w:val="0"/>
        </w:rPr>
      </w:pPr>
      <w:r>
        <w:rPr>
          <w:snapToGrid w:val="0"/>
          <w:kern w:val="0"/>
        </w:rPr>
        <w:t>（一）在公共门厅、楼道、楼梯间等疏散通道、安全出口、消防车通道及其两侧影响通行的区域停放电动自行车或者为其充电；</w:t>
      </w:r>
    </w:p>
    <w:p w14:paraId="2B8A2327">
      <w:pPr>
        <w:overflowPunct w:val="0"/>
        <w:autoSpaceDE w:val="0"/>
        <w:autoSpaceDN w:val="0"/>
        <w:spacing w:line="590" w:lineRule="exact"/>
        <w:ind w:firstLine="640" w:firstLineChars="200"/>
        <w:outlineLvl w:val="1"/>
        <w:rPr>
          <w:snapToGrid w:val="0"/>
          <w:kern w:val="0"/>
        </w:rPr>
      </w:pPr>
      <w:r>
        <w:rPr>
          <w:snapToGrid w:val="0"/>
          <w:kern w:val="0"/>
        </w:rPr>
        <w:t>（二）违反消防安全规定在住宅、宿舍、办公楼等室内场所存放电动自行车蓄电池或者为其充电；</w:t>
      </w:r>
    </w:p>
    <w:p w14:paraId="781419C9">
      <w:pPr>
        <w:overflowPunct w:val="0"/>
        <w:autoSpaceDE w:val="0"/>
        <w:autoSpaceDN w:val="0"/>
        <w:spacing w:line="590" w:lineRule="exact"/>
        <w:ind w:firstLine="640" w:firstLineChars="200"/>
        <w:outlineLvl w:val="1"/>
        <w:rPr>
          <w:snapToGrid w:val="0"/>
          <w:kern w:val="0"/>
        </w:rPr>
      </w:pPr>
      <w:r>
        <w:rPr>
          <w:snapToGrid w:val="0"/>
          <w:kern w:val="0"/>
        </w:rPr>
        <w:t>（三）违反安全用电要求乱拉电线和插座为电动自行车充电；</w:t>
      </w:r>
    </w:p>
    <w:p w14:paraId="35B63CE2">
      <w:pPr>
        <w:overflowPunct w:val="0"/>
        <w:autoSpaceDE w:val="0"/>
        <w:autoSpaceDN w:val="0"/>
        <w:spacing w:line="590" w:lineRule="exact"/>
        <w:ind w:firstLine="640" w:firstLineChars="200"/>
        <w:outlineLvl w:val="1"/>
        <w:rPr>
          <w:snapToGrid w:val="0"/>
          <w:kern w:val="0"/>
        </w:rPr>
      </w:pPr>
      <w:r>
        <w:rPr>
          <w:snapToGrid w:val="0"/>
          <w:kern w:val="0"/>
        </w:rPr>
        <w:t>（四）损坏、挪用或者擅自拆除、停用电动自行车停放充电场所消防设施、器材；</w:t>
      </w:r>
    </w:p>
    <w:p w14:paraId="7BA835DC">
      <w:pPr>
        <w:overflowPunct w:val="0"/>
        <w:autoSpaceDE w:val="0"/>
        <w:autoSpaceDN w:val="0"/>
        <w:spacing w:line="590" w:lineRule="exact"/>
        <w:ind w:firstLine="640" w:firstLineChars="200"/>
        <w:outlineLvl w:val="1"/>
        <w:rPr>
          <w:snapToGrid w:val="0"/>
          <w:kern w:val="0"/>
        </w:rPr>
      </w:pPr>
      <w:r>
        <w:rPr>
          <w:snapToGrid w:val="0"/>
          <w:kern w:val="0"/>
        </w:rPr>
        <w:t>（五）占用防火间距、消防车通道和消防车登高操作场地；</w:t>
      </w:r>
    </w:p>
    <w:p w14:paraId="00E180E7">
      <w:pPr>
        <w:overflowPunct w:val="0"/>
        <w:autoSpaceDE w:val="0"/>
        <w:autoSpaceDN w:val="0"/>
        <w:spacing w:line="590" w:lineRule="exact"/>
        <w:ind w:firstLine="640" w:firstLineChars="200"/>
        <w:outlineLvl w:val="1"/>
        <w:rPr>
          <w:snapToGrid w:val="0"/>
          <w:kern w:val="0"/>
        </w:rPr>
      </w:pPr>
      <w:r>
        <w:rPr>
          <w:snapToGrid w:val="0"/>
          <w:kern w:val="0"/>
        </w:rPr>
        <w:t>（六）携带电动自行车或者其蓄电池进入乘客电梯；</w:t>
      </w:r>
    </w:p>
    <w:p w14:paraId="15A7687D">
      <w:pPr>
        <w:overflowPunct w:val="0"/>
        <w:autoSpaceDE w:val="0"/>
        <w:autoSpaceDN w:val="0"/>
        <w:spacing w:line="590" w:lineRule="exact"/>
        <w:ind w:firstLine="640" w:firstLineChars="200"/>
        <w:outlineLvl w:val="1"/>
        <w:rPr>
          <w:snapToGrid w:val="0"/>
          <w:kern w:val="0"/>
        </w:rPr>
      </w:pPr>
      <w:r>
        <w:rPr>
          <w:snapToGrid w:val="0"/>
          <w:kern w:val="0"/>
        </w:rPr>
        <w:t>（七）法律、法规、规章规定的其他违反消防安全的行为。</w:t>
      </w:r>
    </w:p>
    <w:p w14:paraId="2FB342C1">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第十五条</w:t>
      </w:r>
      <w:r>
        <w:rPr>
          <w:rFonts w:hint="eastAsia" w:ascii="方正黑体_GBK" w:eastAsia="方正黑体_GBK"/>
          <w:snapToGrid w:val="0"/>
          <w:kern w:val="0"/>
        </w:rPr>
        <w:t xml:space="preserve"> </w:t>
      </w:r>
      <w:r>
        <w:rPr>
          <w:snapToGrid w:val="0"/>
          <w:kern w:val="0"/>
        </w:rPr>
        <w:t>【报废回收管理】按照国家规定实施电动自行车</w:t>
      </w:r>
      <w:bookmarkStart w:id="2" w:name="_GoBack"/>
      <w:bookmarkEnd w:id="2"/>
      <w:r>
        <w:rPr>
          <w:snapToGrid w:val="0"/>
          <w:kern w:val="0"/>
        </w:rPr>
        <w:t>赋码销售、登记制度，采用信息化、智能化技术，依托车辆登记信息管理等系统，实现全生命周期管理。</w:t>
      </w:r>
    </w:p>
    <w:p w14:paraId="00BB2B71">
      <w:pPr>
        <w:overflowPunct w:val="0"/>
        <w:autoSpaceDE w:val="0"/>
        <w:autoSpaceDN w:val="0"/>
        <w:spacing w:line="590" w:lineRule="exact"/>
        <w:ind w:firstLine="640" w:firstLineChars="200"/>
        <w:outlineLvl w:val="1"/>
        <w:rPr>
          <w:snapToGrid w:val="0"/>
          <w:kern w:val="0"/>
        </w:rPr>
      </w:pPr>
      <w:r>
        <w:rPr>
          <w:snapToGrid w:val="0"/>
          <w:kern w:val="0"/>
        </w:rPr>
        <w:t>鼓励电动自行车生产者、销售者、维修者采取以旧换新、折价回购等方式回收废旧电动自行车和不符合强制性国家标准的电动自行车。</w:t>
      </w:r>
    </w:p>
    <w:p w14:paraId="1F733C0D">
      <w:pPr>
        <w:overflowPunct w:val="0"/>
        <w:autoSpaceDE w:val="0"/>
        <w:autoSpaceDN w:val="0"/>
        <w:spacing w:line="590" w:lineRule="exact"/>
        <w:ind w:firstLine="640" w:firstLineChars="200"/>
        <w:outlineLvl w:val="1"/>
        <w:rPr>
          <w:snapToGrid w:val="0"/>
          <w:kern w:val="0"/>
        </w:rPr>
      </w:pPr>
      <w:r>
        <w:rPr>
          <w:snapToGrid w:val="0"/>
          <w:kern w:val="0"/>
        </w:rPr>
        <w:t>鼓励电动自行车所有人主动置换、提前报废不符合强制性国家标准的电动自行车。</w:t>
      </w:r>
    </w:p>
    <w:p w14:paraId="2A29C9FD">
      <w:pPr>
        <w:overflowPunct w:val="0"/>
        <w:autoSpaceDE w:val="0"/>
        <w:autoSpaceDN w:val="0"/>
        <w:spacing w:line="590" w:lineRule="exact"/>
        <w:ind w:firstLine="640" w:firstLineChars="200"/>
        <w:outlineLvl w:val="1"/>
        <w:rPr>
          <w:snapToGrid w:val="0"/>
          <w:kern w:val="0"/>
        </w:rPr>
      </w:pPr>
      <w:r>
        <w:rPr>
          <w:snapToGrid w:val="0"/>
          <w:kern w:val="0"/>
        </w:rPr>
        <w:t>鼓励电动自行车所有人对蓄电池实施定期检测，按照国家规定对达到安全使用年限的蓄电池进行报废处理。</w:t>
      </w:r>
    </w:p>
    <w:p w14:paraId="795C623C">
      <w:pPr>
        <w:overflowPunct w:val="0"/>
        <w:autoSpaceDE w:val="0"/>
        <w:autoSpaceDN w:val="0"/>
        <w:spacing w:line="590" w:lineRule="exact"/>
        <w:ind w:firstLine="640" w:firstLineChars="200"/>
        <w:outlineLvl w:val="1"/>
        <w:rPr>
          <w:snapToGrid w:val="0"/>
          <w:kern w:val="0"/>
        </w:rPr>
      </w:pPr>
      <w:r>
        <w:rPr>
          <w:snapToGrid w:val="0"/>
          <w:kern w:val="0"/>
        </w:rPr>
        <w:t>电动自行车及其蓄电池的生产者、销售者应当提供废旧蓄电池更换、回收服务，建立完整的回收台账。</w:t>
      </w:r>
    </w:p>
    <w:p w14:paraId="2394F889">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第十六条</w:t>
      </w:r>
      <w:r>
        <w:rPr>
          <w:rFonts w:hint="eastAsia" w:ascii="方正黑体_GBK" w:eastAsia="方正黑体_GBK"/>
          <w:snapToGrid w:val="0"/>
          <w:kern w:val="0"/>
        </w:rPr>
        <w:t xml:space="preserve"> </w:t>
      </w:r>
      <w:r>
        <w:rPr>
          <w:snapToGrid w:val="0"/>
          <w:kern w:val="0"/>
        </w:rPr>
        <w:t>【停充场所规划建设与设置】商场、医院、学校、农贸市场、文化体育场馆、公园、车站等公共建筑、公共场所、公共交通设施，以及住宅小区、单位应当按照有关标准，规划和配套建设电动自行车集中停放充电场所或者预留充电设施建设条件，推动电动自行车集中充电。</w:t>
      </w:r>
    </w:p>
    <w:p w14:paraId="15FE92BB">
      <w:pPr>
        <w:overflowPunct w:val="0"/>
        <w:autoSpaceDE w:val="0"/>
        <w:autoSpaceDN w:val="0"/>
        <w:spacing w:line="590" w:lineRule="exact"/>
        <w:ind w:firstLine="640" w:firstLineChars="200"/>
        <w:outlineLvl w:val="1"/>
        <w:rPr>
          <w:snapToGrid w:val="0"/>
          <w:kern w:val="0"/>
        </w:rPr>
      </w:pPr>
      <w:r>
        <w:rPr>
          <w:snapToGrid w:val="0"/>
          <w:kern w:val="0"/>
        </w:rPr>
        <w:t>鼓励机关、团体、企业、事业、住宅小区等单位配置建设集中停放充电场所，满足职工充电需求，缓解住宅小区充电压力。</w:t>
      </w:r>
    </w:p>
    <w:p w14:paraId="06787652">
      <w:pPr>
        <w:overflowPunct w:val="0"/>
        <w:autoSpaceDE w:val="0"/>
        <w:autoSpaceDN w:val="0"/>
        <w:spacing w:line="590" w:lineRule="exact"/>
        <w:ind w:firstLine="640" w:firstLineChars="200"/>
        <w:outlineLvl w:val="1"/>
        <w:rPr>
          <w:snapToGrid w:val="0"/>
          <w:kern w:val="0"/>
        </w:rPr>
      </w:pPr>
      <w:r>
        <w:rPr>
          <w:snapToGrid w:val="0"/>
          <w:kern w:val="0"/>
        </w:rPr>
        <w:t>已建成投入使用的住宅小区及公共建筑、公共场所、公共交通设施应当结合实际，设置符合消防安全要求的电动自行车集中停放充电场所。规划和自然资源、住房和城乡建设等部门应当依法简化审批程序，做好衔接工作。确因客观条件限制无法建设的，按照便民原则就近设置。</w:t>
      </w:r>
    </w:p>
    <w:p w14:paraId="75A435FA">
      <w:pPr>
        <w:overflowPunct w:val="0"/>
        <w:autoSpaceDE w:val="0"/>
        <w:autoSpaceDN w:val="0"/>
        <w:spacing w:line="590" w:lineRule="exact"/>
        <w:ind w:firstLine="640" w:firstLineChars="200"/>
        <w:outlineLvl w:val="1"/>
        <w:rPr>
          <w:snapToGrid w:val="0"/>
          <w:kern w:val="0"/>
        </w:rPr>
      </w:pPr>
      <w:r>
        <w:rPr>
          <w:snapToGrid w:val="0"/>
          <w:kern w:val="0"/>
        </w:rPr>
        <w:t>镇人民政府、街道办事处应当组织村（居）民委员会对辖区内电动自行车以及集中停放充电场所情况进行调查统计，指导、动员业主和所有权人设置电动自行车集中停放充电场所。</w:t>
      </w:r>
    </w:p>
    <w:p w14:paraId="54A7B754">
      <w:pPr>
        <w:overflowPunct w:val="0"/>
        <w:autoSpaceDE w:val="0"/>
        <w:autoSpaceDN w:val="0"/>
        <w:spacing w:line="590" w:lineRule="exact"/>
        <w:ind w:firstLine="640" w:firstLineChars="200"/>
        <w:outlineLvl w:val="1"/>
        <w:rPr>
          <w:snapToGrid w:val="0"/>
          <w:kern w:val="0"/>
        </w:rPr>
      </w:pPr>
      <w:r>
        <w:rPr>
          <w:rFonts w:hint="eastAsia" w:ascii="方正黑体_GBK" w:eastAsia="方正黑体_GBK"/>
          <w:snapToGrid w:val="0"/>
          <w:kern w:val="0"/>
        </w:rPr>
        <w:t xml:space="preserve">第十七条 </w:t>
      </w:r>
      <w:r>
        <w:rPr>
          <w:snapToGrid w:val="0"/>
          <w:kern w:val="0"/>
        </w:rPr>
        <w:t>【充电场所设置标准】设置电动自行车集中充电场所和设施应当符合下列要求：</w:t>
      </w:r>
    </w:p>
    <w:p w14:paraId="3D881A08">
      <w:pPr>
        <w:overflowPunct w:val="0"/>
        <w:autoSpaceDE w:val="0"/>
        <w:autoSpaceDN w:val="0"/>
        <w:spacing w:line="590" w:lineRule="exact"/>
        <w:ind w:firstLine="640" w:firstLineChars="200"/>
        <w:outlineLvl w:val="1"/>
        <w:rPr>
          <w:snapToGrid w:val="0"/>
          <w:kern w:val="0"/>
        </w:rPr>
      </w:pPr>
      <w:r>
        <w:rPr>
          <w:snapToGrid w:val="0"/>
          <w:kern w:val="0"/>
        </w:rPr>
        <w:t>（一）符合国家、省市有关标准和规范；</w:t>
      </w:r>
    </w:p>
    <w:p w14:paraId="0DF97E72">
      <w:pPr>
        <w:overflowPunct w:val="0"/>
        <w:autoSpaceDE w:val="0"/>
        <w:autoSpaceDN w:val="0"/>
        <w:spacing w:line="590" w:lineRule="exact"/>
        <w:ind w:firstLine="640" w:firstLineChars="200"/>
        <w:outlineLvl w:val="1"/>
        <w:rPr>
          <w:snapToGrid w:val="0"/>
          <w:kern w:val="0"/>
        </w:rPr>
      </w:pPr>
      <w:r>
        <w:rPr>
          <w:snapToGrid w:val="0"/>
          <w:kern w:val="0"/>
        </w:rPr>
        <w:t>（二）不得占用、堵塞消防车通道、安全出口和疏散通道；</w:t>
      </w:r>
    </w:p>
    <w:p w14:paraId="2D6D17A3">
      <w:pPr>
        <w:overflowPunct w:val="0"/>
        <w:autoSpaceDE w:val="0"/>
        <w:autoSpaceDN w:val="0"/>
        <w:spacing w:line="590" w:lineRule="exact"/>
        <w:ind w:firstLine="640" w:firstLineChars="200"/>
        <w:outlineLvl w:val="1"/>
        <w:rPr>
          <w:snapToGrid w:val="0"/>
          <w:kern w:val="0"/>
        </w:rPr>
      </w:pPr>
      <w:r>
        <w:rPr>
          <w:snapToGrid w:val="0"/>
          <w:kern w:val="0"/>
        </w:rPr>
        <w:t>（三）不影响消防设施的正常使用；</w:t>
      </w:r>
    </w:p>
    <w:p w14:paraId="78812C94">
      <w:pPr>
        <w:overflowPunct w:val="0"/>
        <w:autoSpaceDE w:val="0"/>
        <w:autoSpaceDN w:val="0"/>
        <w:spacing w:line="590" w:lineRule="exact"/>
        <w:ind w:firstLine="640" w:firstLineChars="200"/>
        <w:outlineLvl w:val="1"/>
        <w:rPr>
          <w:snapToGrid w:val="0"/>
          <w:kern w:val="0"/>
        </w:rPr>
      </w:pPr>
      <w:r>
        <w:rPr>
          <w:snapToGrid w:val="0"/>
          <w:kern w:val="0"/>
        </w:rPr>
        <w:t>（四）</w:t>
      </w:r>
      <w:r>
        <w:rPr>
          <w:rFonts w:hint="eastAsia"/>
          <w:snapToGrid w:val="0"/>
          <w:kern w:val="0"/>
        </w:rPr>
        <w:t>附设在建筑内的电动自行车停放充电场所</w:t>
      </w:r>
      <w:r>
        <w:rPr>
          <w:snapToGrid w:val="0"/>
          <w:kern w:val="0"/>
        </w:rPr>
        <w:t>，应当采取有效防火分隔等措施，符合消防安全要求。</w:t>
      </w:r>
    </w:p>
    <w:p w14:paraId="019291D5">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第十八条</w:t>
      </w:r>
      <w:r>
        <w:rPr>
          <w:rFonts w:hint="eastAsia" w:ascii="方正黑体_GBK" w:eastAsia="方正黑体_GBK"/>
          <w:snapToGrid w:val="0"/>
          <w:kern w:val="0"/>
        </w:rPr>
        <w:t xml:space="preserve"> </w:t>
      </w:r>
      <w:r>
        <w:rPr>
          <w:snapToGrid w:val="0"/>
          <w:kern w:val="0"/>
        </w:rPr>
        <w:t>【鼓励消防创新】鼓励在电动自行车停放充电场所建设、运营中使用便于消防安全管理的新技术、新工艺、新材料。</w:t>
      </w:r>
    </w:p>
    <w:p w14:paraId="5DEB7C5F">
      <w:pPr>
        <w:overflowPunct w:val="0"/>
        <w:autoSpaceDE w:val="0"/>
        <w:autoSpaceDN w:val="0"/>
        <w:spacing w:line="590" w:lineRule="exact"/>
        <w:ind w:firstLine="640" w:firstLineChars="200"/>
        <w:outlineLvl w:val="1"/>
        <w:rPr>
          <w:snapToGrid w:val="0"/>
          <w:kern w:val="0"/>
        </w:rPr>
      </w:pPr>
      <w:r>
        <w:rPr>
          <w:snapToGrid w:val="0"/>
          <w:kern w:val="0"/>
        </w:rPr>
        <w:t>鼓励管理单位采用智能充电设备、电梯轿厢识别监控系统等科技手段，提升安全管理水平。</w:t>
      </w:r>
    </w:p>
    <w:p w14:paraId="2B3318F2">
      <w:pPr>
        <w:overflowPunct w:val="0"/>
        <w:autoSpaceDE w:val="0"/>
        <w:autoSpaceDN w:val="0"/>
        <w:spacing w:line="590" w:lineRule="exact"/>
        <w:ind w:firstLine="640" w:firstLineChars="200"/>
        <w:outlineLvl w:val="1"/>
        <w:rPr>
          <w:snapToGrid w:val="0"/>
          <w:kern w:val="0"/>
        </w:rPr>
      </w:pPr>
      <w:r>
        <w:rPr>
          <w:snapToGrid w:val="0"/>
          <w:kern w:val="0"/>
        </w:rPr>
        <w:t>鼓励电动自行车使用者使用具备自动断电功能的充电设施进行充电，提高充电安全保障水平。</w:t>
      </w:r>
    </w:p>
    <w:p w14:paraId="60BDE388">
      <w:pPr>
        <w:overflowPunct w:val="0"/>
        <w:autoSpaceDE w:val="0"/>
        <w:autoSpaceDN w:val="0"/>
        <w:spacing w:line="590" w:lineRule="exact"/>
        <w:ind w:firstLine="640" w:firstLineChars="200"/>
        <w:outlineLvl w:val="1"/>
        <w:rPr>
          <w:snapToGrid w:val="0"/>
          <w:kern w:val="0"/>
        </w:rPr>
      </w:pPr>
      <w:r>
        <w:rPr>
          <w:snapToGrid w:val="0"/>
          <w:kern w:val="0"/>
        </w:rPr>
        <w:t>运用大数据、物联网等现代信息技术，推动电动自行车停放充电场所的消防设施运行、充电安全监测等信息纳入本市智慧消防平台，提升智能化管理水平。</w:t>
      </w:r>
    </w:p>
    <w:p w14:paraId="2FE7845E">
      <w:pPr>
        <w:overflowPunct w:val="0"/>
        <w:autoSpaceDE w:val="0"/>
        <w:autoSpaceDN w:val="0"/>
        <w:spacing w:line="590" w:lineRule="exact"/>
        <w:ind w:firstLine="640" w:firstLineChars="200"/>
        <w:outlineLvl w:val="1"/>
        <w:rPr>
          <w:snapToGrid w:val="0"/>
          <w:kern w:val="0"/>
        </w:rPr>
      </w:pPr>
      <w:r>
        <w:rPr>
          <w:snapToGrid w:val="0"/>
          <w:kern w:val="0"/>
        </w:rPr>
        <w:t>推动</w:t>
      </w:r>
      <w:r>
        <w:rPr>
          <w:rFonts w:hint="eastAsia"/>
          <w:snapToGrid w:val="0"/>
          <w:kern w:val="0"/>
          <w:lang w:val="en-US" w:eastAsia="zh-CN"/>
        </w:rPr>
        <w:t>邮政</w:t>
      </w:r>
      <w:r>
        <w:rPr>
          <w:snapToGrid w:val="0"/>
          <w:kern w:val="0"/>
        </w:rPr>
        <w:t>快递、外卖等特定行业以及有条件的单位优先实行共享电池换电模式，引导换电模式健康、规范发展。提供电动自行车充（换）电服务的集中充电设施运营主体，应当确保其提供的蓄电池符合电动自行车强制性国家标准。</w:t>
      </w:r>
    </w:p>
    <w:p w14:paraId="669A3A5F">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w:t>
      </w:r>
      <w:r>
        <w:rPr>
          <w:rFonts w:hint="eastAsia" w:ascii="方正黑体_GBK" w:eastAsia="方正黑体_GBK"/>
          <w:snapToGrid w:val="0"/>
          <w:kern w:val="0"/>
        </w:rPr>
        <w:t>十九</w:t>
      </w:r>
      <w:r>
        <w:rPr>
          <w:rFonts w:ascii="方正黑体_GBK" w:eastAsia="方正黑体_GBK"/>
          <w:snapToGrid w:val="0"/>
          <w:kern w:val="0"/>
        </w:rPr>
        <w:t>条</w:t>
      </w:r>
      <w:r>
        <w:rPr>
          <w:rFonts w:hint="eastAsia" w:ascii="方正黑体_GBK" w:eastAsia="方正黑体_GBK"/>
          <w:snapToGrid w:val="0"/>
          <w:kern w:val="0"/>
        </w:rPr>
        <w:t xml:space="preserve"> </w:t>
      </w:r>
      <w:r>
        <w:rPr>
          <w:snapToGrid w:val="0"/>
          <w:kern w:val="0"/>
        </w:rPr>
        <w:t>【信用监管】工信、公安、生态环境、住房和城乡建设、商务、市场监督管理、消防救援等相关部门应当建立健全信息共享和执法协作机制，加强电动自行车消防安全监督管理，将电动自行车消防安全严重违法行为以及产品质量问题等信息依法纳入信用管理。</w:t>
      </w:r>
    </w:p>
    <w:p w14:paraId="6E56DA61">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第二十条</w:t>
      </w:r>
      <w:r>
        <w:rPr>
          <w:rFonts w:hint="eastAsia" w:ascii="方正黑体_GBK" w:eastAsia="方正黑体_GBK"/>
          <w:snapToGrid w:val="0"/>
          <w:kern w:val="0"/>
        </w:rPr>
        <w:t xml:space="preserve"> </w:t>
      </w:r>
      <w:r>
        <w:rPr>
          <w:snapToGrid w:val="0"/>
          <w:kern w:val="0"/>
        </w:rPr>
        <w:t>【保险引导】相关行业主管部门应当加强政策引导，鼓励使用电动自行车从事经营活动的企业、集中充电设施运营企业投保火灾公众责任保险，推动建立保险保障机制。</w:t>
      </w:r>
    </w:p>
    <w:p w14:paraId="02343F4F">
      <w:pPr>
        <w:overflowPunct w:val="0"/>
        <w:autoSpaceDE w:val="0"/>
        <w:autoSpaceDN w:val="0"/>
        <w:spacing w:line="590" w:lineRule="exact"/>
        <w:ind w:firstLine="640" w:firstLineChars="200"/>
        <w:outlineLvl w:val="1"/>
        <w:rPr>
          <w:snapToGrid w:val="0"/>
          <w:kern w:val="0"/>
        </w:rPr>
      </w:pPr>
      <w:r>
        <w:rPr>
          <w:snapToGrid w:val="0"/>
          <w:kern w:val="0"/>
        </w:rPr>
        <w:t>鼓励保险公司开发推广符合电动自行车消防安全管理需求的保险产品。</w:t>
      </w:r>
    </w:p>
    <w:p w14:paraId="0FEB7DD8">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第二十一条</w:t>
      </w:r>
      <w:r>
        <w:rPr>
          <w:rFonts w:hint="eastAsia" w:ascii="方正黑体_GBK" w:eastAsia="方正黑体_GBK"/>
          <w:snapToGrid w:val="0"/>
          <w:kern w:val="0"/>
        </w:rPr>
        <w:t xml:space="preserve"> </w:t>
      </w:r>
      <w:r>
        <w:rPr>
          <w:snapToGrid w:val="0"/>
          <w:kern w:val="0"/>
        </w:rPr>
        <w:t>【法律责任】违反本规定的行为，法律、法规、规章已有规定的，从其规定。</w:t>
      </w:r>
    </w:p>
    <w:p w14:paraId="0A82C119">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第二十二条</w:t>
      </w:r>
      <w:r>
        <w:rPr>
          <w:rFonts w:hint="eastAsia" w:ascii="方正黑体_GBK" w:eastAsia="方正黑体_GBK"/>
          <w:snapToGrid w:val="0"/>
          <w:kern w:val="0"/>
        </w:rPr>
        <w:t xml:space="preserve"> </w:t>
      </w:r>
      <w:r>
        <w:rPr>
          <w:snapToGrid w:val="0"/>
          <w:kern w:val="0"/>
        </w:rPr>
        <w:t>【违规拼装改装行为处罚】违反本规定，</w:t>
      </w:r>
      <w:r>
        <w:rPr>
          <w:rFonts w:hint="eastAsia"/>
          <w:snapToGrid w:val="0"/>
          <w:kern w:val="0"/>
        </w:rPr>
        <w:t>生产、销售不符合有关国家标准、行业标准或者未获得强制性产品认证的</w:t>
      </w:r>
      <w:r>
        <w:rPr>
          <w:snapToGrid w:val="0"/>
          <w:kern w:val="0"/>
        </w:rPr>
        <w:t>电动自行车以及蓄电池、充电器等产品</w:t>
      </w:r>
      <w:r>
        <w:rPr>
          <w:rFonts w:hint="eastAsia"/>
          <w:snapToGrid w:val="0"/>
          <w:kern w:val="0"/>
        </w:rPr>
        <w:t>，或者</w:t>
      </w:r>
      <w:r>
        <w:rPr>
          <w:snapToGrid w:val="0"/>
          <w:kern w:val="0"/>
        </w:rPr>
        <w:t>非法</w:t>
      </w:r>
      <w:r>
        <w:rPr>
          <w:rFonts w:hint="eastAsia"/>
          <w:snapToGrid w:val="0"/>
          <w:kern w:val="0"/>
        </w:rPr>
        <w:t>从事拼装</w:t>
      </w:r>
      <w:r>
        <w:rPr>
          <w:snapToGrid w:val="0"/>
          <w:kern w:val="0"/>
        </w:rPr>
        <w:t>、改装、</w:t>
      </w:r>
      <w:r>
        <w:rPr>
          <w:rFonts w:hint="eastAsia"/>
          <w:snapToGrid w:val="0"/>
          <w:kern w:val="0"/>
        </w:rPr>
        <w:t>加装</w:t>
      </w:r>
      <w:r>
        <w:rPr>
          <w:snapToGrid w:val="0"/>
          <w:kern w:val="0"/>
        </w:rPr>
        <w:t>电动自行车</w:t>
      </w:r>
      <w:r>
        <w:rPr>
          <w:rFonts w:hint="eastAsia"/>
          <w:snapToGrid w:val="0"/>
          <w:kern w:val="0"/>
        </w:rPr>
        <w:t>、</w:t>
      </w:r>
      <w:r>
        <w:rPr>
          <w:snapToGrid w:val="0"/>
          <w:kern w:val="0"/>
        </w:rPr>
        <w:t>蓄电池以及充电器</w:t>
      </w:r>
      <w:r>
        <w:rPr>
          <w:rFonts w:hint="eastAsia"/>
          <w:snapToGrid w:val="0"/>
          <w:kern w:val="0"/>
        </w:rPr>
        <w:t>经营性</w:t>
      </w:r>
      <w:r>
        <w:rPr>
          <w:snapToGrid w:val="0"/>
          <w:kern w:val="0"/>
        </w:rPr>
        <w:t>活动的，</w:t>
      </w:r>
      <w:r>
        <w:rPr>
          <w:rFonts w:hint="eastAsia"/>
          <w:snapToGrid w:val="0"/>
          <w:kern w:val="0"/>
        </w:rPr>
        <w:t>由市场监督管理部门依法予以处罚。</w:t>
      </w:r>
    </w:p>
    <w:p w14:paraId="2AEFFBF9">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第二十三条</w:t>
      </w:r>
      <w:r>
        <w:rPr>
          <w:rFonts w:hint="eastAsia" w:ascii="方正黑体_GBK" w:eastAsia="方正黑体_GBK"/>
          <w:snapToGrid w:val="0"/>
          <w:kern w:val="0"/>
        </w:rPr>
        <w:t xml:space="preserve"> </w:t>
      </w:r>
      <w:r>
        <w:rPr>
          <w:snapToGrid w:val="0"/>
          <w:kern w:val="0"/>
        </w:rPr>
        <w:t>【违规充电行为处罚】</w:t>
      </w:r>
      <w:bookmarkStart w:id="0" w:name="OLE_LINK18"/>
      <w:bookmarkStart w:id="1" w:name="OLE_LINK19"/>
      <w:r>
        <w:rPr>
          <w:snapToGrid w:val="0"/>
          <w:kern w:val="0"/>
        </w:rPr>
        <w:t>违反本规定，</w:t>
      </w:r>
      <w:r>
        <w:rPr>
          <w:rFonts w:hint="eastAsia"/>
          <w:snapToGrid w:val="0"/>
          <w:kern w:val="0"/>
        </w:rPr>
        <w:t>在公共门厅、楼道、楼梯间等疏散通道、安全出口、消防车通道及其两侧影响通行的区域停放电动自行车或者为其充电的，或者携带电动自行车或者其蓄电池进入乘客电梯的，由消防救援部门依法予以处罚</w:t>
      </w:r>
      <w:r>
        <w:rPr>
          <w:snapToGrid w:val="0"/>
          <w:kern w:val="0"/>
        </w:rPr>
        <w:t>。</w:t>
      </w:r>
      <w:bookmarkEnd w:id="0"/>
      <w:bookmarkEnd w:id="1"/>
    </w:p>
    <w:p w14:paraId="1E6C3573">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第二十四条</w:t>
      </w:r>
      <w:r>
        <w:rPr>
          <w:rFonts w:hint="eastAsia" w:ascii="方正黑体_GBK" w:eastAsia="方正黑体_GBK"/>
          <w:snapToGrid w:val="0"/>
          <w:kern w:val="0"/>
        </w:rPr>
        <w:t xml:space="preserve"> </w:t>
      </w:r>
      <w:r>
        <w:rPr>
          <w:snapToGrid w:val="0"/>
          <w:kern w:val="0"/>
        </w:rPr>
        <w:t>【参照执行】电动轻便摩托车、电动摩托车、电动三轮车的消防安全管理及其法律责任，适用本规定。</w:t>
      </w:r>
    </w:p>
    <w:p w14:paraId="63BFC362">
      <w:pPr>
        <w:overflowPunct w:val="0"/>
        <w:autoSpaceDE w:val="0"/>
        <w:autoSpaceDN w:val="0"/>
        <w:spacing w:line="590" w:lineRule="exact"/>
        <w:ind w:firstLine="640" w:firstLineChars="200"/>
        <w:outlineLvl w:val="1"/>
        <w:rPr>
          <w:snapToGrid w:val="0"/>
          <w:kern w:val="0"/>
        </w:rPr>
      </w:pPr>
      <w:r>
        <w:rPr>
          <w:rFonts w:ascii="方正黑体_GBK" w:eastAsia="方正黑体_GBK"/>
          <w:snapToGrid w:val="0"/>
          <w:kern w:val="0"/>
        </w:rPr>
        <w:t>第二十五条</w:t>
      </w:r>
      <w:r>
        <w:rPr>
          <w:rFonts w:hint="eastAsia" w:ascii="方正黑体_GBK" w:eastAsia="方正黑体_GBK"/>
          <w:snapToGrid w:val="0"/>
          <w:kern w:val="0"/>
        </w:rPr>
        <w:t xml:space="preserve"> </w:t>
      </w:r>
      <w:r>
        <w:rPr>
          <w:snapToGrid w:val="0"/>
          <w:kern w:val="0"/>
        </w:rPr>
        <w:t>【生效日期】本办法自2026年x月x日起施行。</w:t>
      </w:r>
    </w:p>
    <w:p w14:paraId="7035DCD5"/>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CCFCCE0-C6DA-46AC-9210-4990D4FED2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5A9E79A-E827-41E3-9D6E-955554643513}"/>
  </w:font>
  <w:font w:name="方正仿宋_GBK">
    <w:panose1 w:val="03000509000000000000"/>
    <w:charset w:val="86"/>
    <w:family w:val="script"/>
    <w:pitch w:val="default"/>
    <w:sig w:usb0="00000001" w:usb1="080E0000" w:usb2="00000000" w:usb3="00000000" w:csb0="00040000" w:csb1="00000000"/>
    <w:embedRegular r:id="rId3" w:fontKey="{87362E6C-89DC-45EA-A20F-8EBF60C9DB8F}"/>
  </w:font>
  <w:font w:name="方正小标宋_GBK">
    <w:panose1 w:val="03000509000000000000"/>
    <w:charset w:val="86"/>
    <w:family w:val="script"/>
    <w:pitch w:val="default"/>
    <w:sig w:usb0="00000001" w:usb1="080E0000" w:usb2="00000000" w:usb3="00000000" w:csb0="00040000" w:csb1="00000000"/>
    <w:embedRegular r:id="rId4" w:fontKey="{49572937-C0A2-488D-A4DF-4C9CE8A2650A}"/>
  </w:font>
  <w:font w:name="方正公文小标宋">
    <w:panose1 w:val="02000500000000000000"/>
    <w:charset w:val="86"/>
    <w:family w:val="auto"/>
    <w:pitch w:val="default"/>
    <w:sig w:usb0="A00002BF" w:usb1="38CF7CFA" w:usb2="00000016" w:usb3="00000000" w:csb0="00040001" w:csb1="00000000"/>
    <w:embedRegular r:id="rId5" w:fontKey="{E7C7E6F3-483A-4FB4-824E-539D855EAA96}"/>
  </w:font>
  <w:font w:name="方正黑体_GBK">
    <w:panose1 w:val="03000509000000000000"/>
    <w:charset w:val="86"/>
    <w:family w:val="script"/>
    <w:pitch w:val="default"/>
    <w:sig w:usb0="00000001" w:usb1="080E0000" w:usb2="00000000" w:usb3="00000000" w:csb0="00040000" w:csb1="00000000"/>
    <w:embedRegular r:id="rId6" w:fontKey="{8F0261AD-D02B-44B3-90E9-5237D40A0B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519E"/>
    <w:rsid w:val="00343195"/>
    <w:rsid w:val="003A2191"/>
    <w:rsid w:val="0046021E"/>
    <w:rsid w:val="00543AFA"/>
    <w:rsid w:val="00582DF1"/>
    <w:rsid w:val="00605156"/>
    <w:rsid w:val="006D4E00"/>
    <w:rsid w:val="00723529"/>
    <w:rsid w:val="008C065B"/>
    <w:rsid w:val="00A628F5"/>
    <w:rsid w:val="00B352C1"/>
    <w:rsid w:val="00CA4D7E"/>
    <w:rsid w:val="00CC5A7F"/>
    <w:rsid w:val="00DF464F"/>
    <w:rsid w:val="00DF519E"/>
    <w:rsid w:val="00E946C3"/>
    <w:rsid w:val="102C46B0"/>
    <w:rsid w:val="1F42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第X条 Char1"/>
    <w:qFormat/>
    <w:uiPriority w:val="0"/>
    <w:rPr>
      <w:rFonts w:eastAsia="黑体"/>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4820</Words>
  <Characters>4823</Characters>
  <Lines>34</Lines>
  <Paragraphs>9</Paragraphs>
  <TotalTime>1</TotalTime>
  <ScaleCrop>false</ScaleCrop>
  <LinksUpToDate>false</LinksUpToDate>
  <CharactersWithSpaces>4848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2026-03-25T06:36:00Z</dcterms:created>
  <dc:creator>User</dc:creator>
  <cp:lastModifiedBy>季烨</cp:lastModifiedBy>
  <dcterms:modified xsi:type="dcterms:W3CDTF">2026-03-29T04:16:18Z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eyJoZGlkIjoiZmYzYWNjMzA5YmYyYzNhODVkYTM5MWMyZGYzMTljM2QiLCJ1c2VySWQiOiIxNjc3MTQzNzc2In0=</vt:lpwstr>
  </property>
  <property fmtid="{D5CDD505-2E9C-101B-9397-08002B2CF9AE}" pid="3" name="KSOProductBuildVer">
    <vt:lpwstr>2052-12.1.0.20305</vt:lpwstr>
  </property>
  <property fmtid="{D5CDD505-2E9C-101B-9397-08002B2CF9AE}" pid="4" name="ICV">
    <vt:lpwstr>B96F41C8C80F4725A4EC6E7050E69C1F_12</vt:lpwstr>
  </property>
</Properties>
</file>